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D02" w:rsidRDefault="00DB0541">
      <w:pPr>
        <w:pStyle w:val="3GPPHeader"/>
        <w:spacing w:after="0"/>
        <w:rPr>
          <w:rFonts w:ascii="Arial" w:eastAsia="宋体" w:hAnsi="Arial" w:cs="Arial"/>
          <w:sz w:val="22"/>
          <w:lang w:val="en-US"/>
        </w:rPr>
      </w:pPr>
      <w:r>
        <w:rPr>
          <w:rFonts w:ascii="Arial" w:hAnsi="Arial" w:cs="Arial"/>
          <w:sz w:val="22"/>
          <w:lang w:val="en-US"/>
        </w:rPr>
        <w:t>3GPP TSG-RAN WG2 Meeting #12</w:t>
      </w:r>
      <w:r>
        <w:rPr>
          <w:rFonts w:ascii="Arial" w:eastAsia="宋体" w:hAnsi="Arial" w:cs="Arial" w:hint="eastAsia"/>
          <w:sz w:val="22"/>
          <w:lang w:val="en-US"/>
        </w:rPr>
        <w:t>3</w:t>
      </w:r>
      <w:r>
        <w:rPr>
          <w:rFonts w:ascii="Arial" w:hAnsi="Arial" w:cs="Arial"/>
          <w:sz w:val="22"/>
          <w:lang w:val="en-US"/>
        </w:rPr>
        <w:tab/>
      </w:r>
      <w:bookmarkStart w:id="0" w:name="_GoBack"/>
      <w:bookmarkEnd w:id="0"/>
      <w:r w:rsidR="0089427E" w:rsidRPr="0089427E">
        <w:rPr>
          <w:rFonts w:ascii="Arial" w:eastAsia="宋体" w:hAnsi="Arial" w:cs="Arial"/>
          <w:sz w:val="22"/>
          <w:lang w:val="en-US"/>
        </w:rPr>
        <w:t>R2-2308873</w:t>
      </w:r>
    </w:p>
    <w:p w:rsidR="00F62D02" w:rsidRDefault="00DB0541">
      <w:pPr>
        <w:pStyle w:val="3GPPHeader"/>
        <w:spacing w:after="0"/>
        <w:rPr>
          <w:rFonts w:ascii="Arial" w:hAnsi="Arial" w:cs="Arial"/>
          <w:b w:val="0"/>
          <w:sz w:val="22"/>
          <w:lang w:val="en-US"/>
        </w:rPr>
      </w:pPr>
      <w:r>
        <w:rPr>
          <w:rFonts w:ascii="Arial" w:hAnsi="Arial" w:cs="Arial"/>
          <w:sz w:val="22"/>
          <w:lang w:val="en-US"/>
        </w:rPr>
        <w:t>Toulouse, France, Aug. 21st-25th, 2023</w:t>
      </w:r>
      <w:r>
        <w:rPr>
          <w:rFonts w:ascii="Arial" w:hAnsi="Arial" w:cs="Arial"/>
          <w:sz w:val="22"/>
          <w:lang w:val="en-US"/>
        </w:rPr>
        <w:tab/>
      </w:r>
    </w:p>
    <w:p w:rsidR="00F62D02" w:rsidRDefault="00DB0541">
      <w:pPr>
        <w:pStyle w:val="3GPPHeader"/>
        <w:spacing w:after="0"/>
        <w:rPr>
          <w:rFonts w:ascii="Arial" w:hAnsi="Arial" w:cs="Arial"/>
          <w:sz w:val="22"/>
          <w:lang w:val="en-US"/>
        </w:rPr>
      </w:pPr>
      <w:r>
        <w:rPr>
          <w:rFonts w:ascii="Arial" w:hAnsi="Arial" w:cs="Arial"/>
          <w:sz w:val="22"/>
          <w:lang w:val="en-US"/>
        </w:rPr>
        <w:tab/>
      </w:r>
    </w:p>
    <w:p w:rsidR="00F62D02" w:rsidRDefault="00DB0541">
      <w:pPr>
        <w:pStyle w:val="3GPPHeader"/>
        <w:spacing w:after="120"/>
        <w:rPr>
          <w:rFonts w:ascii="Arial" w:eastAsia="宋体" w:hAnsi="Arial" w:cs="Arial"/>
          <w:b w:val="0"/>
          <w:sz w:val="22"/>
          <w:lang w:val="en-US"/>
        </w:rPr>
      </w:pPr>
      <w:r>
        <w:rPr>
          <w:rFonts w:ascii="Arial" w:hAnsi="Arial" w:cs="Arial"/>
          <w:sz w:val="22"/>
          <w:lang w:val="en-US"/>
        </w:rPr>
        <w:t>Agenda Item:</w:t>
      </w:r>
      <w:r>
        <w:rPr>
          <w:rFonts w:ascii="Arial" w:hAnsi="Arial" w:cs="Arial"/>
          <w:sz w:val="22"/>
          <w:lang w:val="en-US"/>
        </w:rPr>
        <w:tab/>
      </w:r>
      <w:r>
        <w:rPr>
          <w:rFonts w:ascii="Arial" w:hAnsi="Arial" w:cs="Arial"/>
          <w:b w:val="0"/>
          <w:sz w:val="22"/>
          <w:lang w:val="en-US"/>
        </w:rPr>
        <w:t>7.</w:t>
      </w:r>
      <w:r>
        <w:rPr>
          <w:rFonts w:ascii="Arial" w:eastAsia="宋体" w:hAnsi="Arial" w:cs="Arial" w:hint="eastAsia"/>
          <w:b w:val="0"/>
          <w:sz w:val="22"/>
          <w:lang w:val="en-US"/>
        </w:rPr>
        <w:t>16</w:t>
      </w:r>
      <w:r>
        <w:rPr>
          <w:rFonts w:ascii="Arial" w:hAnsi="Arial" w:cs="Arial"/>
          <w:b w:val="0"/>
          <w:sz w:val="22"/>
          <w:lang w:val="en-US"/>
        </w:rPr>
        <w:t>.</w:t>
      </w:r>
      <w:r>
        <w:rPr>
          <w:rFonts w:ascii="Arial" w:eastAsia="宋体" w:hAnsi="Arial" w:cs="Arial" w:hint="eastAsia"/>
          <w:b w:val="0"/>
          <w:sz w:val="22"/>
          <w:lang w:val="en-US"/>
        </w:rPr>
        <w:t>2</w:t>
      </w:r>
      <w:r>
        <w:rPr>
          <w:rFonts w:ascii="Arial" w:eastAsia="宋体" w:hAnsi="Arial" w:cs="Arial"/>
          <w:b w:val="0"/>
          <w:sz w:val="22"/>
          <w:lang w:val="en-US"/>
        </w:rPr>
        <w:t>.1</w:t>
      </w:r>
    </w:p>
    <w:p w:rsidR="00F62D02" w:rsidRDefault="00DB0541">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rsidR="00F62D02" w:rsidRDefault="00DB0541">
      <w:pPr>
        <w:pStyle w:val="3GPPHeader"/>
        <w:spacing w:after="120"/>
        <w:rPr>
          <w:rFonts w:ascii="Arial" w:eastAsia="宋体"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hAnsi="Arial" w:cs="Arial"/>
          <w:b w:val="0"/>
          <w:sz w:val="22"/>
          <w:lang w:val="en-US"/>
        </w:rPr>
        <w:t xml:space="preserve">Discussion on </w:t>
      </w:r>
      <w:r>
        <w:rPr>
          <w:rFonts w:ascii="Arial" w:eastAsia="宋体" w:hAnsi="Arial" w:cs="Arial" w:hint="eastAsia"/>
          <w:b w:val="0"/>
          <w:sz w:val="22"/>
          <w:lang w:val="en-US"/>
        </w:rPr>
        <w:t xml:space="preserve">the </w:t>
      </w:r>
      <w:r>
        <w:rPr>
          <w:rFonts w:ascii="Arial" w:eastAsia="宋体" w:hAnsi="Arial" w:cs="Arial"/>
          <w:b w:val="0"/>
          <w:sz w:val="22"/>
          <w:lang w:val="en-US"/>
        </w:rPr>
        <w:t xml:space="preserve">AI </w:t>
      </w:r>
      <w:r>
        <w:rPr>
          <w:rFonts w:ascii="Arial" w:eastAsia="宋体" w:hAnsi="Arial" w:cs="Arial" w:hint="eastAsia"/>
          <w:b w:val="0"/>
          <w:sz w:val="22"/>
          <w:lang w:val="en-US"/>
        </w:rPr>
        <w:t>Functional Framework</w:t>
      </w:r>
    </w:p>
    <w:p w:rsidR="00F62D02" w:rsidRDefault="00DB0541">
      <w:pPr>
        <w:pStyle w:val="3GPPHeader"/>
        <w:spacing w:after="120"/>
        <w:rPr>
          <w:rFonts w:ascii="Arial" w:eastAsia="宋体" w:hAnsi="Arial" w:cs="Arial"/>
          <w:b w:val="0"/>
          <w:bCs/>
          <w:sz w:val="22"/>
          <w:lang w:val="en-US"/>
        </w:rPr>
      </w:pPr>
      <w:r>
        <w:rPr>
          <w:rFonts w:ascii="Arial" w:hAnsi="Arial" w:cs="Arial"/>
          <w:sz w:val="22"/>
          <w:lang w:val="de-DE"/>
        </w:rPr>
        <w:t>Document for:</w:t>
      </w:r>
      <w:r>
        <w:rPr>
          <w:rFonts w:ascii="Arial" w:hAnsi="Arial" w:cs="Arial"/>
          <w:sz w:val="22"/>
          <w:lang w:val="de-DE"/>
        </w:rPr>
        <w:tab/>
      </w:r>
      <w:r>
        <w:rPr>
          <w:rFonts w:ascii="Arial" w:eastAsia="宋体" w:hAnsi="Arial" w:cs="Arial" w:hint="eastAsia"/>
          <w:b w:val="0"/>
          <w:bCs/>
          <w:sz w:val="22"/>
          <w:lang w:val="en-US"/>
        </w:rPr>
        <w:t>Discussion</w:t>
      </w:r>
    </w:p>
    <w:p w:rsidR="00F62D02" w:rsidRDefault="00DB0541">
      <w:pPr>
        <w:pStyle w:val="1"/>
      </w:pPr>
      <w:r>
        <w:t>Introduction</w:t>
      </w:r>
    </w:p>
    <w:p w:rsidR="00F62D02" w:rsidRDefault="00DB0541">
      <w:pPr>
        <w:pStyle w:val="a5"/>
        <w:rPr>
          <w:rFonts w:eastAsia="等线"/>
          <w:lang w:eastAsia="zh-CN"/>
        </w:rPr>
      </w:pPr>
      <w:bookmarkStart w:id="1" w:name="_Toc242573354"/>
      <w:r>
        <w:rPr>
          <w:rFonts w:eastAsia="等线" w:hint="eastAsia"/>
          <w:lang w:eastAsia="zh-CN"/>
        </w:rPr>
        <w:t>In the previous meeting, RAN1 and RAN2 has made some progress on R18 AI/ML for Air Interface. In</w:t>
      </w:r>
      <w:r>
        <w:rPr>
          <w:rFonts w:eastAsia="等线"/>
          <w:lang w:eastAsia="zh-CN"/>
        </w:rPr>
        <w:t xml:space="preserve"> RAN2#122 meeting</w:t>
      </w:r>
      <w:r>
        <w:rPr>
          <w:rFonts w:eastAsia="等线" w:hint="eastAsia"/>
          <w:lang w:eastAsia="zh-CN"/>
        </w:rPr>
        <w:t xml:space="preserve">, RAN2 agreed a general architecture covering the model based and/or functionality based LCM. </w:t>
      </w:r>
    </w:p>
    <w:p w:rsidR="00F62D02" w:rsidRDefault="00DB0541">
      <w:pPr>
        <w:pStyle w:val="a5"/>
        <w:rPr>
          <w:rFonts w:eastAsia="等线"/>
          <w:lang w:eastAsia="zh-CN"/>
        </w:rPr>
      </w:pPr>
      <w:r>
        <w:rPr>
          <w:rFonts w:eastAsia="等线" w:hint="eastAsia"/>
          <w:lang w:eastAsia="zh-CN"/>
        </w:rPr>
        <w:t>I</w:t>
      </w:r>
      <w:r>
        <w:rPr>
          <w:rFonts w:eastAsia="等线"/>
          <w:lang w:eastAsia="zh-CN"/>
        </w:rPr>
        <w:t>n this paper, the</w:t>
      </w:r>
      <w:r>
        <w:rPr>
          <w:rFonts w:eastAsia="等线" w:hint="eastAsia"/>
          <w:lang w:eastAsia="zh-CN"/>
        </w:rPr>
        <w:t xml:space="preserve"> functional framework is discussed, </w:t>
      </w:r>
      <w:r>
        <w:t xml:space="preserve">specifically regarding the data/information </w:t>
      </w:r>
      <w:r>
        <w:rPr>
          <w:rFonts w:eastAsia="宋体" w:hint="eastAsia"/>
          <w:lang w:eastAsia="zh-CN"/>
        </w:rPr>
        <w:t xml:space="preserve">flows and the mapping of functions to </w:t>
      </w:r>
      <w:r>
        <w:t>physical entities</w:t>
      </w:r>
      <w:r>
        <w:rPr>
          <w:rFonts w:eastAsia="等线"/>
          <w:lang w:eastAsia="zh-CN"/>
        </w:rPr>
        <w:t>.</w:t>
      </w:r>
    </w:p>
    <w:p w:rsidR="00F62D02" w:rsidRDefault="00DB0541">
      <w:pPr>
        <w:pStyle w:val="1"/>
      </w:pPr>
      <w:bookmarkStart w:id="2" w:name="_Hlk131714482"/>
      <w:r>
        <w:t>Discussion</w:t>
      </w:r>
      <w:bookmarkEnd w:id="1"/>
      <w:bookmarkEnd w:id="2"/>
    </w:p>
    <w:p w:rsidR="00F62D02" w:rsidRDefault="00DB0541">
      <w:pPr>
        <w:pStyle w:val="2"/>
        <w:numPr>
          <w:ilvl w:val="0"/>
          <w:numId w:val="0"/>
        </w:numPr>
        <w:rPr>
          <w:rFonts w:eastAsia="宋体"/>
          <w:lang w:val="en-US"/>
        </w:rPr>
      </w:pPr>
      <w:r>
        <w:t>2.1</w:t>
      </w:r>
      <w:r>
        <w:tab/>
      </w:r>
      <w:r>
        <w:rPr>
          <w:rFonts w:eastAsia="宋体" w:hint="eastAsia"/>
          <w:lang w:val="en-US"/>
        </w:rPr>
        <w:t>Functional Framework Details</w:t>
      </w:r>
    </w:p>
    <w:p w:rsidR="00F62D02" w:rsidRDefault="00DB0541">
      <w:pPr>
        <w:pStyle w:val="a5"/>
        <w:rPr>
          <w:rFonts w:eastAsia="等线"/>
          <w:lang w:eastAsia="zh-CN"/>
        </w:rPr>
      </w:pPr>
      <w:r>
        <w:rPr>
          <w:rFonts w:eastAsia="等线" w:hint="eastAsia"/>
          <w:lang w:eastAsia="zh-CN"/>
        </w:rPr>
        <w:t>In RAN2#122</w:t>
      </w:r>
      <w:r>
        <w:rPr>
          <w:rFonts w:eastAsia="等线"/>
          <w:lang w:eastAsia="zh-CN"/>
        </w:rPr>
        <w:t xml:space="preserve"> meeting</w:t>
      </w:r>
      <w:r>
        <w:rPr>
          <w:rFonts w:eastAsia="等线" w:hint="eastAsia"/>
          <w:lang w:eastAsia="zh-CN"/>
        </w:rPr>
        <w:t xml:space="preserve">, RAN2 had a discussion on functional architecture. The main blocks/functions of functional framework have already been discussed and agreed online, the </w:t>
      </w:r>
      <w:r>
        <w:rPr>
          <w:rFonts w:eastAsia="等线"/>
          <w:lang w:eastAsia="zh-CN"/>
        </w:rPr>
        <w:t>agreements of</w:t>
      </w:r>
      <w:r>
        <w:rPr>
          <w:rFonts w:eastAsia="等线" w:hint="eastAsia"/>
          <w:lang w:eastAsia="zh-CN"/>
        </w:rPr>
        <w:t xml:space="preserve"> the functional framework are as follows.</w:t>
      </w:r>
    </w:p>
    <w:tbl>
      <w:tblPr>
        <w:tblStyle w:val="ad"/>
        <w:tblW w:w="0" w:type="auto"/>
        <w:tblLook w:val="04A0" w:firstRow="1" w:lastRow="0" w:firstColumn="1" w:lastColumn="0" w:noHBand="0" w:noVBand="1"/>
      </w:tblPr>
      <w:tblGrid>
        <w:gridCol w:w="9350"/>
      </w:tblGrid>
      <w:tr w:rsidR="00A54F62" w:rsidTr="00C43902">
        <w:tc>
          <w:tcPr>
            <w:tcW w:w="9854" w:type="dxa"/>
          </w:tcPr>
          <w:p w:rsidR="00A54F62" w:rsidRDefault="00A54F62" w:rsidP="00A54F62">
            <w:pPr>
              <w:pStyle w:val="Agreement"/>
            </w:pPr>
            <w:r>
              <w:t>Intention is to cover functional arch in general, e.g. covering both be model based and/or functionality based LCM</w:t>
            </w:r>
          </w:p>
          <w:p w:rsidR="00A54F62" w:rsidRDefault="00A54F62" w:rsidP="00A54F62">
            <w:pPr>
              <w:pStyle w:val="Agreement"/>
            </w:pPr>
            <w:r>
              <w:t xml:space="preserve">“Model Storage” in the figure is only intended as a reference point (if any) for protocol terminations </w:t>
            </w:r>
            <w:proofErr w:type="spellStart"/>
            <w:r>
              <w:t>etc</w:t>
            </w:r>
            <w:proofErr w:type="spellEnd"/>
            <w:r>
              <w:t xml:space="preserve"> for model transfer/delivery etc. It is not intended to limit where models are actually stored. Add a note for this.</w:t>
            </w:r>
          </w:p>
          <w:p w:rsidR="00A54F62" w:rsidRDefault="00A54F62" w:rsidP="00A54F62">
            <w:pPr>
              <w:pStyle w:val="Agreement"/>
            </w:pPr>
            <w:r>
              <w:t xml:space="preserve">Remove “Model” in Model </w:t>
            </w:r>
            <w:proofErr w:type="spellStart"/>
            <w:r>
              <w:t>Managem</w:t>
            </w:r>
            <w:r>
              <w:rPr>
                <w:rFonts w:eastAsia="宋体" w:hint="eastAsia"/>
                <w:lang w:val="en-US" w:eastAsia="zh-CN"/>
              </w:rPr>
              <w:t>en</w:t>
            </w:r>
            <w:proofErr w:type="spellEnd"/>
            <w:r>
              <w:t xml:space="preserve">t and Model Inference and for the actions/the arrow form Management to Inference (to reduce the risk for misunderstanding). </w:t>
            </w:r>
          </w:p>
          <w:p w:rsidR="00A54F62" w:rsidRDefault="00A54F62" w:rsidP="00A54F62">
            <w:pPr>
              <w:pStyle w:val="Agreement"/>
            </w:pPr>
            <w:r>
              <w:t>Management may be model based management, or functionality</w:t>
            </w:r>
            <w:r>
              <w:rPr>
                <w:rFonts w:eastAsia="宋体" w:hint="eastAsia"/>
                <w:lang w:val="en-US" w:eastAsia="zh-CN"/>
              </w:rPr>
              <w:t>-</w:t>
            </w:r>
            <w:r>
              <w:t>based</w:t>
            </w:r>
            <w:r>
              <w:rPr>
                <w:rFonts w:eastAsia="宋体" w:hint="eastAsia"/>
                <w:lang w:val="en-US" w:eastAsia="zh-CN"/>
              </w:rPr>
              <w:t xml:space="preserve"> </w:t>
            </w:r>
            <w:r>
              <w:t xml:space="preserve">management. Add a mote for this. </w:t>
            </w:r>
          </w:p>
          <w:p w:rsidR="00A54F62" w:rsidRPr="00A54F62" w:rsidRDefault="00A54F62" w:rsidP="00A54F62">
            <w:pPr>
              <w:pStyle w:val="Agreement"/>
              <w:rPr>
                <w:rFonts w:eastAsia="等线"/>
                <w:szCs w:val="22"/>
                <w:lang w:val="en-US" w:eastAsia="zh-CN"/>
              </w:rPr>
            </w:pPr>
            <w:r>
              <w:t>With the modifications above Figure 2 from R2-2305327 is agreed</w:t>
            </w:r>
          </w:p>
        </w:tc>
      </w:tr>
    </w:tbl>
    <w:p w:rsidR="00D213FB" w:rsidRDefault="00DB0541">
      <w:pPr>
        <w:pStyle w:val="a5"/>
        <w:rPr>
          <w:rFonts w:eastAsia="等线"/>
          <w:lang w:eastAsia="zh-CN"/>
        </w:rPr>
      </w:pPr>
      <w:r>
        <w:rPr>
          <w:rFonts w:eastAsia="等线" w:hint="eastAsia"/>
          <w:lang w:eastAsia="zh-CN"/>
        </w:rPr>
        <w:t xml:space="preserve">As per these agreements, the agreed functional framework consists of model training, inference, management, data collection and model storage. But there is no consensus on the name and definition of the arrows among different blocks/functions yet. </w:t>
      </w:r>
      <w:r>
        <w:rPr>
          <w:rFonts w:eastAsia="等线"/>
          <w:lang w:eastAsia="zh-CN"/>
        </w:rPr>
        <w:t>To resolve</w:t>
      </w:r>
      <w:r>
        <w:rPr>
          <w:rFonts w:eastAsia="等线" w:hint="eastAsia"/>
          <w:lang w:eastAsia="zh-CN"/>
        </w:rPr>
        <w:t xml:space="preserve"> this issue, </w:t>
      </w:r>
      <w:r>
        <w:rPr>
          <w:rFonts w:eastAsia="等线"/>
          <w:lang w:eastAsia="zh-CN"/>
        </w:rPr>
        <w:t>[Post122</w:t>
      </w:r>
      <w:proofErr w:type="gramStart"/>
      <w:r>
        <w:rPr>
          <w:rFonts w:eastAsia="等线"/>
          <w:lang w:eastAsia="zh-CN"/>
        </w:rPr>
        <w:t>][</w:t>
      </w:r>
      <w:proofErr w:type="gramEnd"/>
      <w:r>
        <w:rPr>
          <w:rFonts w:eastAsia="等线"/>
          <w:lang w:eastAsia="zh-CN"/>
        </w:rPr>
        <w:t>059][AIML] email discussion</w:t>
      </w:r>
      <w:r w:rsidR="003B5320">
        <w:rPr>
          <w:rFonts w:eastAsia="等线"/>
          <w:lang w:eastAsia="zh-CN"/>
        </w:rPr>
        <w:t xml:space="preserve"> [3]</w:t>
      </w:r>
      <w:r>
        <w:rPr>
          <w:rFonts w:eastAsia="等线"/>
          <w:lang w:eastAsia="zh-CN"/>
        </w:rPr>
        <w:t xml:space="preserve"> is launched </w:t>
      </w:r>
      <w:r>
        <w:rPr>
          <w:rFonts w:eastAsia="等线" w:hint="eastAsia"/>
          <w:lang w:eastAsia="zh-CN"/>
        </w:rPr>
        <w:t>to collect companies</w:t>
      </w:r>
      <w:r>
        <w:rPr>
          <w:rFonts w:eastAsia="等线"/>
          <w:lang w:eastAsia="zh-CN"/>
        </w:rPr>
        <w:t>’</w:t>
      </w:r>
      <w:r>
        <w:rPr>
          <w:rFonts w:eastAsia="等线" w:hint="eastAsia"/>
          <w:lang w:eastAsia="zh-CN"/>
        </w:rPr>
        <w:t xml:space="preserve"> views. In this discussion, four suggestions regarding the arrows among model training, inference, management</w:t>
      </w:r>
      <w:r>
        <w:rPr>
          <w:rFonts w:eastAsia="等线"/>
          <w:lang w:eastAsia="zh-CN"/>
        </w:rPr>
        <w:t xml:space="preserve"> have been discussed</w:t>
      </w:r>
      <w:r>
        <w:rPr>
          <w:rFonts w:eastAsia="等线" w:hint="eastAsia"/>
          <w:lang w:eastAsia="zh-CN"/>
        </w:rPr>
        <w:t xml:space="preserve">. Additionally, </w:t>
      </w:r>
      <w:r>
        <w:rPr>
          <w:rFonts w:eastAsia="等线"/>
          <w:lang w:eastAsia="zh-CN"/>
        </w:rPr>
        <w:t xml:space="preserve">some companies </w:t>
      </w:r>
      <w:r>
        <w:rPr>
          <w:rFonts w:eastAsia="等线" w:hint="eastAsia"/>
          <w:lang w:eastAsia="zh-CN"/>
        </w:rPr>
        <w:t xml:space="preserve">proposed all arrows from/to the </w:t>
      </w:r>
      <w:r>
        <w:rPr>
          <w:rFonts w:eastAsia="等线" w:hint="eastAsia"/>
          <w:lang w:eastAsia="zh-CN"/>
        </w:rPr>
        <w:t>“</w:t>
      </w:r>
      <w:r>
        <w:rPr>
          <w:rFonts w:eastAsia="等线" w:hint="eastAsia"/>
          <w:lang w:eastAsia="zh-CN"/>
        </w:rPr>
        <w:t>Model Storage</w:t>
      </w:r>
      <w:r>
        <w:rPr>
          <w:rFonts w:eastAsia="等线" w:hint="eastAsia"/>
          <w:lang w:eastAsia="zh-CN"/>
        </w:rPr>
        <w:t>”</w:t>
      </w:r>
      <w:r>
        <w:rPr>
          <w:rFonts w:eastAsia="等线" w:hint="eastAsia"/>
          <w:lang w:eastAsia="zh-CN"/>
        </w:rPr>
        <w:t xml:space="preserve"> block could use dashed lines, eventually the block itself could also be dashed. </w:t>
      </w:r>
      <w:r>
        <w:rPr>
          <w:rFonts w:eastAsia="等线"/>
          <w:lang w:eastAsia="zh-CN"/>
        </w:rPr>
        <w:t xml:space="preserve">However, it’s reasonable to </w:t>
      </w:r>
      <w:r>
        <w:rPr>
          <w:rFonts w:eastAsia="等线" w:hint="eastAsia"/>
          <w:lang w:eastAsia="zh-CN"/>
        </w:rPr>
        <w:t xml:space="preserve">use dashed lines for the block, but only one arrow could use dashed line between the arrow from model training to model storage and the arrow from model storage to inference. </w:t>
      </w:r>
      <w:r>
        <w:rPr>
          <w:rFonts w:eastAsia="等线"/>
          <w:lang w:eastAsia="zh-CN"/>
        </w:rPr>
        <w:t>The reason is that w</w:t>
      </w:r>
      <w:r>
        <w:rPr>
          <w:rFonts w:eastAsia="等线" w:hint="eastAsia"/>
          <w:lang w:eastAsia="zh-CN"/>
        </w:rPr>
        <w:t xml:space="preserve">hen model training block and inference block are not </w:t>
      </w:r>
      <w:r>
        <w:rPr>
          <w:rFonts w:eastAsia="等线"/>
          <w:lang w:eastAsia="zh-CN"/>
        </w:rPr>
        <w:t xml:space="preserve">mapping to </w:t>
      </w:r>
      <w:r>
        <w:rPr>
          <w:rFonts w:eastAsia="等线" w:hint="eastAsia"/>
          <w:lang w:eastAsia="zh-CN"/>
        </w:rPr>
        <w:t xml:space="preserve">a same physical entity, at least one model transfer/delivery procedure is required from training block to inference block (so at least one solid line is needed). </w:t>
      </w:r>
    </w:p>
    <w:p w:rsidR="00D213FB" w:rsidRDefault="00DB0541">
      <w:pPr>
        <w:pStyle w:val="a5"/>
        <w:rPr>
          <w:rFonts w:eastAsia="等线"/>
          <w:lang w:eastAsia="zh-CN"/>
        </w:rPr>
      </w:pPr>
      <w:r>
        <w:rPr>
          <w:rFonts w:eastAsia="等线" w:hint="eastAsia"/>
          <w:lang w:eastAsia="zh-CN"/>
        </w:rPr>
        <w:lastRenderedPageBreak/>
        <w:t xml:space="preserve">Besides, arrows among different entities already contain the meaning of transfer/delivery, so the name of the arrow from model storage to inference should </w:t>
      </w:r>
      <w:r>
        <w:rPr>
          <w:rFonts w:eastAsia="等线"/>
          <w:lang w:eastAsia="zh-CN"/>
        </w:rPr>
        <w:t>remove</w:t>
      </w:r>
      <w:r>
        <w:rPr>
          <w:rFonts w:eastAsia="等线" w:hint="eastAsia"/>
          <w:lang w:eastAsia="zh-CN"/>
        </w:rPr>
        <w:t xml:space="preserve"> </w:t>
      </w:r>
      <w:r>
        <w:rPr>
          <w:rFonts w:eastAsia="等线"/>
          <w:lang w:eastAsia="zh-CN"/>
        </w:rPr>
        <w:t>‘</w:t>
      </w:r>
      <w:r>
        <w:rPr>
          <w:rFonts w:eastAsia="等线" w:hint="eastAsia"/>
          <w:lang w:eastAsia="zh-CN"/>
        </w:rPr>
        <w:t>transfer/delivery</w:t>
      </w:r>
      <w:r>
        <w:rPr>
          <w:rFonts w:eastAsia="等线"/>
          <w:lang w:eastAsia="zh-CN"/>
        </w:rPr>
        <w:t>’ terminology</w:t>
      </w:r>
      <w:r w:rsidR="00D213FB">
        <w:rPr>
          <w:rFonts w:eastAsia="等线"/>
          <w:lang w:eastAsia="zh-CN"/>
        </w:rPr>
        <w:t>.</w:t>
      </w:r>
    </w:p>
    <w:p w:rsidR="00F62D02" w:rsidRDefault="00D213FB">
      <w:pPr>
        <w:pStyle w:val="a5"/>
        <w:rPr>
          <w:rFonts w:eastAsia="等线"/>
          <w:lang w:eastAsia="zh-CN"/>
        </w:rPr>
      </w:pPr>
      <w:r>
        <w:rPr>
          <w:rFonts w:eastAsia="等线"/>
          <w:lang w:eastAsia="zh-CN"/>
        </w:rPr>
        <w:t xml:space="preserve">The details of above analysis is reflected in </w:t>
      </w:r>
      <w:r w:rsidR="00DB0541">
        <w:rPr>
          <w:rFonts w:eastAsia="等线" w:hint="eastAsia"/>
          <w:lang w:eastAsia="zh-CN"/>
        </w:rPr>
        <w:t>the below figures.</w:t>
      </w:r>
    </w:p>
    <w:p w:rsidR="00F62D02" w:rsidRDefault="00D213FB">
      <w:pPr>
        <w:pStyle w:val="a5"/>
        <w:jc w:val="center"/>
        <w:rPr>
          <w:rFonts w:eastAsia="Times New Roman"/>
          <w:szCs w:val="20"/>
        </w:rPr>
      </w:pPr>
      <w:r>
        <w:rPr>
          <w:rFonts w:eastAsia="Times New Roman"/>
          <w:szCs w:val="20"/>
        </w:rPr>
        <w:object w:dxaOrig="13870" w:dyaOrig="5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166.8pt" o:ole="">
            <v:imagedata r:id="rId12" o:title=""/>
          </v:shape>
          <o:OLEObject Type="Embed" ProgID="Visio.Drawing.15" ShapeID="_x0000_i1025" DrawAspect="Content" ObjectID="_1753273840" r:id="rId13"/>
        </w:object>
      </w:r>
    </w:p>
    <w:p w:rsidR="00D213FB" w:rsidRDefault="00D213FB" w:rsidP="00D213FB">
      <w:pPr>
        <w:pStyle w:val="TH"/>
        <w:rPr>
          <w:rFonts w:eastAsia="等线"/>
          <w:lang w:eastAsia="zh-CN"/>
        </w:rPr>
      </w:pPr>
      <w:r>
        <w:rPr>
          <w:rFonts w:eastAsia="等线" w:hint="eastAsia"/>
          <w:lang w:eastAsia="zh-CN"/>
        </w:rPr>
        <w:t>F</w:t>
      </w:r>
      <w:r>
        <w:rPr>
          <w:rFonts w:eastAsia="等线"/>
          <w:lang w:eastAsia="zh-CN"/>
        </w:rPr>
        <w:t>ig 2.1-1.  Revised AI functional framework (Model Training/Model Storage in one entity)</w:t>
      </w:r>
    </w:p>
    <w:p w:rsidR="00D213FB" w:rsidRPr="00D213FB" w:rsidRDefault="00D213FB">
      <w:pPr>
        <w:pStyle w:val="a5"/>
        <w:jc w:val="center"/>
        <w:rPr>
          <w:rFonts w:eastAsia="Times New Roman"/>
          <w:szCs w:val="20"/>
          <w:lang w:val="en-GB"/>
        </w:rPr>
      </w:pPr>
    </w:p>
    <w:p w:rsidR="00F62D02" w:rsidRDefault="00D213FB">
      <w:pPr>
        <w:pStyle w:val="a5"/>
        <w:jc w:val="center"/>
        <w:rPr>
          <w:rFonts w:eastAsia="Times New Roman"/>
          <w:szCs w:val="20"/>
        </w:rPr>
      </w:pPr>
      <w:r>
        <w:rPr>
          <w:rFonts w:eastAsia="Times New Roman"/>
          <w:szCs w:val="20"/>
        </w:rPr>
        <w:object w:dxaOrig="13870" w:dyaOrig="5926">
          <v:shape id="_x0000_i1026" type="#_x0000_t75" style="width:396.6pt;height:169.2pt" o:ole="">
            <v:imagedata r:id="rId14" o:title=""/>
          </v:shape>
          <o:OLEObject Type="Embed" ProgID="Visio.Drawing.15" ShapeID="_x0000_i1026" DrawAspect="Content" ObjectID="_1753273841" r:id="rId15"/>
        </w:object>
      </w:r>
    </w:p>
    <w:p w:rsidR="00D213FB" w:rsidRDefault="00D213FB" w:rsidP="00D213FB">
      <w:pPr>
        <w:pStyle w:val="TH"/>
        <w:rPr>
          <w:rFonts w:eastAsia="等线"/>
          <w:lang w:eastAsia="zh-CN"/>
        </w:rPr>
      </w:pPr>
      <w:r>
        <w:rPr>
          <w:rFonts w:eastAsia="等线" w:hint="eastAsia"/>
          <w:lang w:eastAsia="zh-CN"/>
        </w:rPr>
        <w:t>F</w:t>
      </w:r>
      <w:r>
        <w:rPr>
          <w:rFonts w:eastAsia="等线"/>
          <w:lang w:eastAsia="zh-CN"/>
        </w:rPr>
        <w:t>ig 2.1-2.  Revised AI functional framework (Inference/Model Storage in one entity)</w:t>
      </w:r>
    </w:p>
    <w:p w:rsidR="00D213FB" w:rsidRDefault="00D213FB">
      <w:pPr>
        <w:rPr>
          <w:b/>
          <w:lang w:val="en-GB" w:eastAsia="zh-CN"/>
        </w:rPr>
      </w:pPr>
    </w:p>
    <w:p w:rsidR="00F62D02" w:rsidRDefault="00DB0541">
      <w:pPr>
        <w:rPr>
          <w:b/>
          <w:lang w:eastAsia="zh-CN"/>
        </w:rPr>
      </w:pPr>
      <w:r>
        <w:rPr>
          <w:b/>
          <w:lang w:val="en-GB" w:eastAsia="zh-CN"/>
        </w:rPr>
        <w:t xml:space="preserve">Proposal </w:t>
      </w:r>
      <w:r>
        <w:rPr>
          <w:rFonts w:hint="eastAsia"/>
          <w:b/>
          <w:lang w:eastAsia="zh-CN"/>
        </w:rPr>
        <w:t>1</w:t>
      </w:r>
      <w:r>
        <w:rPr>
          <w:b/>
          <w:lang w:val="en-GB" w:eastAsia="zh-CN"/>
        </w:rPr>
        <w:t>:</w:t>
      </w:r>
      <w:r>
        <w:rPr>
          <w:rFonts w:hint="eastAsia"/>
          <w:b/>
          <w:lang w:eastAsia="zh-CN"/>
        </w:rPr>
        <w:t xml:space="preserve"> </w:t>
      </w:r>
      <w:r>
        <w:rPr>
          <w:rFonts w:hint="eastAsia"/>
          <w:b/>
          <w:lang w:eastAsia="zh-CN"/>
        </w:rPr>
        <w:t>“</w:t>
      </w:r>
      <w:r>
        <w:rPr>
          <w:b/>
          <w:lang w:eastAsia="zh-CN"/>
        </w:rPr>
        <w:t>Model Storage” block could use dashed lines to indicate that storage is only intended as a reference point.</w:t>
      </w:r>
    </w:p>
    <w:p w:rsidR="00F62D02" w:rsidRDefault="00DB0541">
      <w:pPr>
        <w:rPr>
          <w:b/>
          <w:lang w:eastAsia="zh-CN"/>
        </w:rPr>
      </w:pPr>
      <w:r>
        <w:rPr>
          <w:b/>
          <w:lang w:val="en-GB" w:eastAsia="zh-CN"/>
        </w:rPr>
        <w:t xml:space="preserve">Proposal </w:t>
      </w:r>
      <w:r>
        <w:rPr>
          <w:b/>
          <w:lang w:eastAsia="zh-CN"/>
        </w:rPr>
        <w:t>2</w:t>
      </w:r>
      <w:r>
        <w:rPr>
          <w:b/>
          <w:lang w:val="en-GB" w:eastAsia="zh-CN"/>
        </w:rPr>
        <w:t>:</w:t>
      </w:r>
      <w:r>
        <w:rPr>
          <w:rFonts w:hint="eastAsia"/>
          <w:b/>
          <w:lang w:eastAsia="zh-CN"/>
        </w:rPr>
        <w:t xml:space="preserve"> </w:t>
      </w:r>
      <w:r>
        <w:rPr>
          <w:b/>
          <w:lang w:eastAsia="zh-CN"/>
        </w:rPr>
        <w:t>If model training block and inference block are not mapping to a same physical entity, at least one solid line is used for the arrow to/from “Model Storage” block.</w:t>
      </w:r>
    </w:p>
    <w:p w:rsidR="00F62D02" w:rsidRDefault="00DB0541">
      <w:pPr>
        <w:rPr>
          <w:b/>
          <w:lang w:eastAsia="zh-CN"/>
        </w:rPr>
      </w:pPr>
      <w:r>
        <w:rPr>
          <w:b/>
          <w:lang w:val="en-GB" w:eastAsia="zh-CN"/>
        </w:rPr>
        <w:t xml:space="preserve">Proposal </w:t>
      </w:r>
      <w:r>
        <w:rPr>
          <w:b/>
          <w:lang w:eastAsia="zh-CN"/>
        </w:rPr>
        <w:t>3</w:t>
      </w:r>
      <w:r>
        <w:rPr>
          <w:b/>
          <w:lang w:val="en-GB" w:eastAsia="zh-CN"/>
        </w:rPr>
        <w:t>:</w:t>
      </w:r>
      <w:r>
        <w:rPr>
          <w:rFonts w:hint="eastAsia"/>
          <w:b/>
          <w:lang w:eastAsia="zh-CN"/>
        </w:rPr>
        <w:t xml:space="preserve"> </w:t>
      </w:r>
      <w:r>
        <w:rPr>
          <w:b/>
          <w:lang w:eastAsia="zh-CN"/>
        </w:rPr>
        <w:t>The “</w:t>
      </w:r>
      <w:r>
        <w:rPr>
          <w:rFonts w:hint="eastAsia"/>
          <w:b/>
          <w:lang w:eastAsia="zh-CN"/>
        </w:rPr>
        <w:t>transfer/delivery</w:t>
      </w:r>
      <w:r>
        <w:rPr>
          <w:b/>
          <w:lang w:eastAsia="zh-CN"/>
        </w:rPr>
        <w:t>” terminology can be removed from</w:t>
      </w:r>
      <w:r>
        <w:rPr>
          <w:rFonts w:hint="eastAsia"/>
          <w:b/>
          <w:lang w:eastAsia="zh-CN"/>
        </w:rPr>
        <w:t xml:space="preserve"> the name of the arrow from </w:t>
      </w:r>
      <w:r>
        <w:rPr>
          <w:b/>
          <w:lang w:eastAsia="zh-CN"/>
        </w:rPr>
        <w:t>“M</w:t>
      </w:r>
      <w:r>
        <w:rPr>
          <w:rFonts w:hint="eastAsia"/>
          <w:b/>
          <w:lang w:eastAsia="zh-CN"/>
        </w:rPr>
        <w:t xml:space="preserve">odel </w:t>
      </w:r>
      <w:r>
        <w:rPr>
          <w:b/>
          <w:lang w:eastAsia="zh-CN"/>
        </w:rPr>
        <w:t>S</w:t>
      </w:r>
      <w:r>
        <w:rPr>
          <w:rFonts w:hint="eastAsia"/>
          <w:b/>
          <w:lang w:eastAsia="zh-CN"/>
        </w:rPr>
        <w:t>torage</w:t>
      </w:r>
      <w:r>
        <w:rPr>
          <w:b/>
          <w:lang w:eastAsia="zh-CN"/>
        </w:rPr>
        <w:t>”</w:t>
      </w:r>
      <w:r>
        <w:rPr>
          <w:rFonts w:hint="eastAsia"/>
          <w:b/>
          <w:lang w:eastAsia="zh-CN"/>
        </w:rPr>
        <w:t xml:space="preserve"> </w:t>
      </w:r>
      <w:r>
        <w:rPr>
          <w:b/>
          <w:lang w:eastAsia="zh-CN"/>
        </w:rPr>
        <w:t xml:space="preserve">block </w:t>
      </w:r>
      <w:r>
        <w:rPr>
          <w:rFonts w:hint="eastAsia"/>
          <w:b/>
          <w:lang w:eastAsia="zh-CN"/>
        </w:rPr>
        <w:t xml:space="preserve">to </w:t>
      </w:r>
      <w:r>
        <w:rPr>
          <w:b/>
          <w:lang w:eastAsia="zh-CN"/>
        </w:rPr>
        <w:t>“I</w:t>
      </w:r>
      <w:r>
        <w:rPr>
          <w:rFonts w:hint="eastAsia"/>
          <w:b/>
          <w:lang w:eastAsia="zh-CN"/>
        </w:rPr>
        <w:t>nference</w:t>
      </w:r>
      <w:r>
        <w:rPr>
          <w:b/>
          <w:lang w:eastAsia="zh-CN"/>
        </w:rPr>
        <w:t>” block</w:t>
      </w:r>
      <w:r w:rsidR="006F098D">
        <w:rPr>
          <w:b/>
          <w:lang w:eastAsia="zh-CN"/>
        </w:rPr>
        <w:t>,</w:t>
      </w:r>
      <w:r>
        <w:rPr>
          <w:b/>
          <w:lang w:eastAsia="zh-CN"/>
        </w:rPr>
        <w:t xml:space="preserve"> due to </w:t>
      </w:r>
      <w:r>
        <w:rPr>
          <w:rFonts w:hint="eastAsia"/>
          <w:b/>
          <w:lang w:eastAsia="zh-CN"/>
        </w:rPr>
        <w:t xml:space="preserve">the arrows between different entities </w:t>
      </w:r>
      <w:r>
        <w:rPr>
          <w:b/>
          <w:lang w:eastAsia="zh-CN"/>
        </w:rPr>
        <w:t xml:space="preserve">already </w:t>
      </w:r>
      <w:r>
        <w:rPr>
          <w:rFonts w:hint="eastAsia"/>
          <w:b/>
          <w:lang w:eastAsia="zh-CN"/>
        </w:rPr>
        <w:t xml:space="preserve">contain the meaning of </w:t>
      </w:r>
      <w:r w:rsidR="00C72EC4">
        <w:rPr>
          <w:b/>
          <w:lang w:eastAsia="zh-CN"/>
        </w:rPr>
        <w:t>“</w:t>
      </w:r>
      <w:r w:rsidR="00C72EC4">
        <w:rPr>
          <w:rFonts w:hint="eastAsia"/>
          <w:b/>
          <w:lang w:eastAsia="zh-CN"/>
        </w:rPr>
        <w:t>transfer/delivery</w:t>
      </w:r>
      <w:r w:rsidR="00C72EC4">
        <w:rPr>
          <w:b/>
          <w:lang w:eastAsia="zh-CN"/>
        </w:rPr>
        <w:t>”</w:t>
      </w:r>
      <w:r>
        <w:rPr>
          <w:b/>
          <w:lang w:eastAsia="zh-CN"/>
        </w:rPr>
        <w:t>.</w:t>
      </w:r>
    </w:p>
    <w:p w:rsidR="00F62D02" w:rsidRDefault="00DB0541">
      <w:pPr>
        <w:pStyle w:val="2"/>
        <w:numPr>
          <w:ilvl w:val="0"/>
          <w:numId w:val="0"/>
        </w:numPr>
      </w:pPr>
      <w:r>
        <w:lastRenderedPageBreak/>
        <w:t>2.</w:t>
      </w:r>
      <w:r>
        <w:rPr>
          <w:rFonts w:eastAsia="宋体" w:hint="eastAsia"/>
          <w:lang w:val="en-US"/>
        </w:rPr>
        <w:t>2</w:t>
      </w:r>
      <w:r>
        <w:tab/>
      </w:r>
      <w:r>
        <w:rPr>
          <w:rFonts w:eastAsia="宋体" w:hint="eastAsia"/>
          <w:lang w:val="en-US"/>
        </w:rPr>
        <w:t>Mapping of Functions to P</w:t>
      </w:r>
      <w:proofErr w:type="spellStart"/>
      <w:r>
        <w:t>hysical</w:t>
      </w:r>
      <w:proofErr w:type="spellEnd"/>
      <w:r>
        <w:t xml:space="preserve"> </w:t>
      </w:r>
      <w:r>
        <w:rPr>
          <w:rFonts w:eastAsia="宋体" w:hint="eastAsia"/>
          <w:lang w:val="en-US"/>
        </w:rPr>
        <w:t>E</w:t>
      </w:r>
      <w:proofErr w:type="spellStart"/>
      <w:r>
        <w:t>ntities</w:t>
      </w:r>
      <w:proofErr w:type="spellEnd"/>
    </w:p>
    <w:p w:rsidR="00F62D02" w:rsidRDefault="00DB0541">
      <w:pPr>
        <w:spacing w:after="0"/>
        <w:jc w:val="both"/>
        <w:rPr>
          <w:rFonts w:eastAsiaTheme="minorEastAsia" w:cs="Arial"/>
          <w:lang w:eastAsia="zh-CN"/>
        </w:rPr>
      </w:pPr>
      <w:r>
        <w:rPr>
          <w:rFonts w:eastAsia="宋体" w:hint="eastAsia"/>
          <w:lang w:eastAsia="zh-CN"/>
        </w:rPr>
        <w:t xml:space="preserve">Since the general architecture was agreed in </w:t>
      </w:r>
      <w:r>
        <w:rPr>
          <w:rFonts w:eastAsia="宋体"/>
          <w:lang w:eastAsia="zh-CN"/>
        </w:rPr>
        <w:t xml:space="preserve">RAN2#122 </w:t>
      </w:r>
      <w:r>
        <w:rPr>
          <w:rFonts w:eastAsia="宋体" w:hint="eastAsia"/>
          <w:lang w:eastAsia="zh-CN"/>
        </w:rPr>
        <w:t>meeting, it is time to discuss the mapping of functionality to entities. The email discussion</w:t>
      </w:r>
      <w:r>
        <w:rPr>
          <w:rFonts w:eastAsia="宋体"/>
          <w:lang w:eastAsia="zh-CN"/>
        </w:rPr>
        <w:t xml:space="preserve"> [Post122</w:t>
      </w:r>
      <w:proofErr w:type="gramStart"/>
      <w:r>
        <w:rPr>
          <w:rFonts w:eastAsia="宋体"/>
          <w:lang w:eastAsia="zh-CN"/>
        </w:rPr>
        <w:t>][</w:t>
      </w:r>
      <w:proofErr w:type="gramEnd"/>
      <w:r>
        <w:rPr>
          <w:rFonts w:eastAsia="宋体"/>
          <w:lang w:eastAsia="zh-CN"/>
        </w:rPr>
        <w:t>060][AIML]</w:t>
      </w:r>
      <w:r>
        <w:rPr>
          <w:rFonts w:eastAsia="宋体" w:hint="eastAsia"/>
          <w:lang w:eastAsia="zh-CN"/>
        </w:rPr>
        <w:t xml:space="preserve"> focus on</w:t>
      </w:r>
      <w:r>
        <w:rPr>
          <w:rFonts w:eastAsia="宋体"/>
          <w:lang w:eastAsia="zh-CN"/>
        </w:rPr>
        <w:t xml:space="preserve"> </w:t>
      </w:r>
      <w:r>
        <w:rPr>
          <w:rFonts w:eastAsiaTheme="minorEastAsia" w:cs="Arial"/>
          <w:lang w:eastAsia="zh-CN"/>
        </w:rPr>
        <w:t xml:space="preserve">following LCM </w:t>
      </w:r>
      <w:r>
        <w:rPr>
          <w:rFonts w:eastAsiaTheme="minorEastAsia" w:cs="Arial" w:hint="eastAsia"/>
          <w:lang w:eastAsia="zh-CN"/>
        </w:rPr>
        <w:t>purpose</w:t>
      </w:r>
      <w:r>
        <w:rPr>
          <w:rFonts w:eastAsiaTheme="minorEastAsia" w:cs="Arial"/>
          <w:lang w:eastAsia="zh-CN"/>
        </w:rPr>
        <w:t>s:</w:t>
      </w:r>
    </w:p>
    <w:p w:rsidR="00F62D02" w:rsidRDefault="00DB0541">
      <w:pPr>
        <w:pStyle w:val="af3"/>
        <w:numPr>
          <w:ilvl w:val="0"/>
          <w:numId w:val="3"/>
        </w:numPr>
        <w:ind w:left="1160"/>
        <w:rPr>
          <w:rFonts w:eastAsiaTheme="minorEastAsia" w:cs="Arial"/>
        </w:rPr>
      </w:pPr>
      <w:r>
        <w:rPr>
          <w:rFonts w:eastAsiaTheme="minorEastAsia" w:cs="Arial"/>
        </w:rPr>
        <w:t xml:space="preserve">Model training </w:t>
      </w:r>
    </w:p>
    <w:p w:rsidR="00F62D02" w:rsidRDefault="00DB0541">
      <w:pPr>
        <w:pStyle w:val="af3"/>
        <w:numPr>
          <w:ilvl w:val="0"/>
          <w:numId w:val="3"/>
        </w:numPr>
        <w:ind w:left="1160"/>
        <w:rPr>
          <w:rFonts w:eastAsiaTheme="minorEastAsia" w:cs="Arial"/>
        </w:rPr>
      </w:pPr>
      <w:r>
        <w:rPr>
          <w:rFonts w:eastAsiaTheme="minorEastAsia" w:cs="Arial" w:hint="eastAsia"/>
        </w:rPr>
        <w:t>I</w:t>
      </w:r>
      <w:r>
        <w:rPr>
          <w:rFonts w:eastAsiaTheme="minorEastAsia" w:cs="Arial"/>
        </w:rPr>
        <w:t xml:space="preserve">nference </w:t>
      </w:r>
    </w:p>
    <w:p w:rsidR="00F62D02" w:rsidRDefault="00DB0541">
      <w:pPr>
        <w:pStyle w:val="af3"/>
        <w:numPr>
          <w:ilvl w:val="0"/>
          <w:numId w:val="3"/>
        </w:numPr>
        <w:ind w:left="1160"/>
        <w:rPr>
          <w:rFonts w:eastAsiaTheme="minorEastAsia" w:cs="Arial"/>
        </w:rPr>
      </w:pPr>
      <w:r>
        <w:rPr>
          <w:rFonts w:eastAsiaTheme="minorEastAsia" w:cs="Arial"/>
        </w:rPr>
        <w:t>Model transfer/delivery</w:t>
      </w:r>
    </w:p>
    <w:p w:rsidR="00F62D02" w:rsidRDefault="00DB0541">
      <w:pPr>
        <w:pStyle w:val="af3"/>
        <w:numPr>
          <w:ilvl w:val="0"/>
          <w:numId w:val="3"/>
        </w:numPr>
        <w:ind w:left="1160"/>
        <w:rPr>
          <w:rFonts w:eastAsiaTheme="minorEastAsia" w:cs="Arial"/>
        </w:rPr>
      </w:pPr>
      <w:r>
        <w:rPr>
          <w:rFonts w:eastAsiaTheme="minorEastAsia" w:cs="Arial" w:hint="eastAsia"/>
        </w:rPr>
        <w:t>Model/functionality m</w:t>
      </w:r>
      <w:r>
        <w:rPr>
          <w:rFonts w:eastAsiaTheme="minorEastAsia" w:cs="Arial"/>
        </w:rPr>
        <w:t>onitoring</w:t>
      </w:r>
    </w:p>
    <w:p w:rsidR="00F62D02" w:rsidRDefault="00DB0541">
      <w:pPr>
        <w:pStyle w:val="af3"/>
        <w:numPr>
          <w:ilvl w:val="0"/>
          <w:numId w:val="3"/>
        </w:numPr>
        <w:ind w:left="1160"/>
        <w:rPr>
          <w:rFonts w:eastAsiaTheme="minorEastAsia" w:cs="Arial"/>
        </w:rPr>
      </w:pPr>
      <w:r>
        <w:rPr>
          <w:rFonts w:eastAsiaTheme="minorEastAsia" w:cs="Arial"/>
        </w:rPr>
        <w:t>Model</w:t>
      </w:r>
      <w:r>
        <w:rPr>
          <w:rFonts w:eastAsiaTheme="minorEastAsia" w:cs="Arial" w:hint="eastAsia"/>
        </w:rPr>
        <w:t>/functionality</w:t>
      </w:r>
      <w:r>
        <w:rPr>
          <w:rFonts w:eastAsiaTheme="minorEastAsia" w:cs="Arial"/>
        </w:rPr>
        <w:t xml:space="preserve"> control</w:t>
      </w:r>
      <w:r>
        <w:rPr>
          <w:rFonts w:eastAsiaTheme="minorEastAsia" w:cs="Arial" w:hint="eastAsia"/>
        </w:rPr>
        <w:t>,</w:t>
      </w:r>
      <w:r>
        <w:rPr>
          <w:rFonts w:eastAsiaTheme="minorEastAsia" w:cs="Arial"/>
        </w:rPr>
        <w:t xml:space="preserve"> </w:t>
      </w:r>
      <w:r>
        <w:rPr>
          <w:rFonts w:eastAsiaTheme="minorEastAsia" w:cs="Arial" w:hint="eastAsia"/>
        </w:rPr>
        <w:t>i</w:t>
      </w:r>
      <w:r>
        <w:rPr>
          <w:rFonts w:eastAsiaTheme="minorEastAsia" w:cs="Arial"/>
        </w:rPr>
        <w:t>ncluding selection, (de)activation, switching, fallback</w:t>
      </w:r>
    </w:p>
    <w:p w:rsidR="00F62D02" w:rsidRDefault="00DB0541">
      <w:pPr>
        <w:pStyle w:val="a5"/>
        <w:rPr>
          <w:rFonts w:eastAsia="等线"/>
          <w:lang w:eastAsia="zh-CN"/>
        </w:rPr>
      </w:pPr>
      <w:bookmarkStart w:id="3" w:name="_Hlk131718050"/>
      <w:r>
        <w:rPr>
          <w:rFonts w:eastAsia="等线"/>
          <w:lang w:eastAsia="zh-CN"/>
        </w:rPr>
        <w:t xml:space="preserve">There are many views from various companies on model training (e.g., </w:t>
      </w:r>
      <w:r w:rsidR="00507FF7">
        <w:rPr>
          <w:rFonts w:eastAsia="等线"/>
          <w:lang w:eastAsia="zh-CN"/>
        </w:rPr>
        <w:t>a</w:t>
      </w:r>
      <w:r>
        <w:rPr>
          <w:rFonts w:eastAsia="等线"/>
          <w:lang w:eastAsia="zh-CN"/>
        </w:rPr>
        <w:t xml:space="preserve">s mentioned by some companies, since the interaction between OAM and RAN is left to implementation, further discussion is needed on whether OAM can be considered as a mapping entity for model training; CN should be involved model training). Actually, it’s proper to treat OAM as an entity for model training, because OAM has adequate computing resources, which has more computing power than mobile phones and </w:t>
      </w:r>
      <w:proofErr w:type="spellStart"/>
      <w:r>
        <w:rPr>
          <w:rFonts w:eastAsia="等线"/>
          <w:lang w:eastAsia="zh-CN"/>
        </w:rPr>
        <w:t>gNB</w:t>
      </w:r>
      <w:proofErr w:type="spellEnd"/>
      <w:r>
        <w:rPr>
          <w:rFonts w:eastAsia="等线"/>
          <w:lang w:eastAsia="zh-CN"/>
        </w:rPr>
        <w:t>. Besides, OAM can easily collect a large quantity of data through Logged MDT and Immediate MDT procedure.</w:t>
      </w:r>
    </w:p>
    <w:p w:rsidR="00F62D02" w:rsidRDefault="00DB0541">
      <w:pPr>
        <w:pStyle w:val="a5"/>
        <w:rPr>
          <w:rFonts w:eastAsia="等线"/>
          <w:lang w:eastAsia="zh-CN"/>
        </w:rPr>
      </w:pPr>
      <w:r>
        <w:rPr>
          <w:rFonts w:eastAsia="等线"/>
          <w:lang w:eastAsia="zh-CN"/>
        </w:rPr>
        <w:t xml:space="preserve">For CN, since CN never touch the data related to CSI before and the current data collection framework does not support to collect the CSI from UE to CN, CN can be excluded firstly for functionality mapping of the model training at NW side. </w:t>
      </w:r>
    </w:p>
    <w:p w:rsidR="00F62D02" w:rsidRDefault="00DB0541">
      <w:pPr>
        <w:rPr>
          <w:b/>
          <w:lang w:eastAsia="zh-CN"/>
        </w:rPr>
      </w:pPr>
      <w:r>
        <w:rPr>
          <w:b/>
          <w:lang w:val="en-GB" w:eastAsia="zh-CN"/>
        </w:rPr>
        <w:t xml:space="preserve">Proposal </w:t>
      </w:r>
      <w:r>
        <w:rPr>
          <w:b/>
          <w:lang w:eastAsia="zh-CN"/>
        </w:rPr>
        <w:t>4</w:t>
      </w:r>
      <w:r>
        <w:rPr>
          <w:b/>
          <w:lang w:val="en-GB" w:eastAsia="zh-CN"/>
        </w:rPr>
        <w:t>:</w:t>
      </w:r>
      <w:r>
        <w:rPr>
          <w:rFonts w:hint="eastAsia"/>
          <w:b/>
          <w:lang w:eastAsia="zh-CN"/>
        </w:rPr>
        <w:t xml:space="preserve"> OAM should be considered as </w:t>
      </w:r>
      <w:r w:rsidR="0001193B">
        <w:rPr>
          <w:b/>
          <w:lang w:eastAsia="zh-CN"/>
        </w:rPr>
        <w:t xml:space="preserve">an </w:t>
      </w:r>
      <w:r>
        <w:rPr>
          <w:b/>
          <w:lang w:eastAsia="zh-CN"/>
        </w:rPr>
        <w:t>entity of the model training,</w:t>
      </w:r>
      <w:r>
        <w:rPr>
          <w:rFonts w:hint="eastAsia"/>
          <w:b/>
          <w:lang w:eastAsia="zh-CN"/>
        </w:rPr>
        <w:t xml:space="preserve"> and </w:t>
      </w:r>
      <w:r>
        <w:rPr>
          <w:b/>
          <w:lang w:eastAsia="zh-CN"/>
        </w:rPr>
        <w:t xml:space="preserve">CN can be excluded </w:t>
      </w:r>
      <w:r>
        <w:rPr>
          <w:rFonts w:hint="eastAsia"/>
          <w:b/>
          <w:lang w:eastAsia="zh-CN"/>
        </w:rPr>
        <w:t>direct</w:t>
      </w:r>
      <w:r>
        <w:rPr>
          <w:b/>
          <w:lang w:eastAsia="zh-CN"/>
        </w:rPr>
        <w:t>ly for model training at NW side.</w:t>
      </w:r>
    </w:p>
    <w:p w:rsidR="00F62D02" w:rsidRDefault="00DB0541">
      <w:pPr>
        <w:pStyle w:val="a5"/>
        <w:rPr>
          <w:rFonts w:eastAsia="等线"/>
          <w:lang w:eastAsia="zh-CN"/>
        </w:rPr>
      </w:pPr>
      <w:r>
        <w:rPr>
          <w:rFonts w:eastAsia="等线"/>
          <w:lang w:eastAsia="zh-CN"/>
        </w:rPr>
        <w:t xml:space="preserve">Additionally, </w:t>
      </w:r>
      <w:r w:rsidR="00572260" w:rsidRPr="00572260">
        <w:rPr>
          <w:rFonts w:eastAsia="宋体" w:cs="Arial"/>
          <w:lang w:eastAsia="zh-CN"/>
        </w:rPr>
        <w:t>when UE monitors the performance</w:t>
      </w:r>
      <w:r w:rsidR="00572260">
        <w:rPr>
          <w:rFonts w:eastAsia="宋体" w:cs="Arial"/>
          <w:lang w:eastAsia="zh-CN"/>
        </w:rPr>
        <w:t xml:space="preserve"> (</w:t>
      </w:r>
      <w:r w:rsidR="00572260" w:rsidRPr="002A430A">
        <w:rPr>
          <w:rFonts w:eastAsia="等线"/>
          <w:lang w:eastAsia="zh-CN"/>
        </w:rPr>
        <w:t>UE-side</w:t>
      </w:r>
      <w:r w:rsidR="00572260">
        <w:rPr>
          <w:rFonts w:eastAsia="等线"/>
          <w:lang w:eastAsia="zh-CN"/>
        </w:rPr>
        <w:t>d model/two-sided model</w:t>
      </w:r>
      <w:r w:rsidR="00572260">
        <w:rPr>
          <w:rFonts w:eastAsia="宋体" w:cs="Arial"/>
          <w:lang w:eastAsia="zh-CN"/>
        </w:rPr>
        <w:t xml:space="preserve">), </w:t>
      </w:r>
      <w:r w:rsidR="00572260">
        <w:rPr>
          <w:rFonts w:eastAsia="等线"/>
          <w:lang w:eastAsia="zh-CN"/>
        </w:rPr>
        <w:t xml:space="preserve">UE </w:t>
      </w:r>
      <w:r w:rsidR="00572260" w:rsidRPr="00572260">
        <w:rPr>
          <w:rFonts w:eastAsia="宋体" w:cs="Arial"/>
          <w:lang w:eastAsia="zh-CN"/>
        </w:rPr>
        <w:t xml:space="preserve">should always report </w:t>
      </w:r>
      <w:r w:rsidR="00572260">
        <w:rPr>
          <w:rFonts w:eastAsia="宋体" w:cs="Arial"/>
          <w:lang w:eastAsia="zh-CN"/>
        </w:rPr>
        <w:t>performance</w:t>
      </w:r>
      <w:r w:rsidR="00572260" w:rsidRPr="00572260">
        <w:rPr>
          <w:rFonts w:eastAsia="宋体" w:cs="Arial"/>
          <w:lang w:eastAsia="zh-CN"/>
        </w:rPr>
        <w:t xml:space="preserve"> to the network and NW make decisions of model activation/ deactivation/updating/switching</w:t>
      </w:r>
      <w:r>
        <w:rPr>
          <w:rFonts w:eastAsia="等线"/>
          <w:lang w:eastAsia="zh-CN"/>
        </w:rPr>
        <w:t xml:space="preserve">. </w:t>
      </w:r>
      <w:r w:rsidR="002A430A">
        <w:rPr>
          <w:rFonts w:eastAsia="等线"/>
          <w:lang w:eastAsia="zh-CN"/>
        </w:rPr>
        <w:t>D</w:t>
      </w:r>
      <w:r>
        <w:rPr>
          <w:rFonts w:eastAsia="等线"/>
          <w:lang w:eastAsia="zh-CN"/>
        </w:rPr>
        <w:t>ifferent UEs may use different criteria to evaluate the performance of AI-based model/functionality</w:t>
      </w:r>
      <w:r w:rsidR="002A430A">
        <w:rPr>
          <w:rFonts w:eastAsia="等线"/>
          <w:lang w:eastAsia="zh-CN"/>
        </w:rPr>
        <w:t>, i</w:t>
      </w:r>
      <w:r>
        <w:rPr>
          <w:rFonts w:eastAsia="等线"/>
          <w:lang w:eastAsia="zh-CN"/>
        </w:rPr>
        <w:t>f different UE vendors adopt criteria to monitor the performance of AI-based model/functionality, it may cause inappropriate decisions, further leading to different user experience among different users. However, users may well come down it to network quality degradation, even though all the AI decisions are made in the UE.</w:t>
      </w:r>
    </w:p>
    <w:p w:rsidR="00F62D02" w:rsidRDefault="00DB0541">
      <w:pPr>
        <w:rPr>
          <w:rFonts w:eastAsia="等线"/>
          <w:b/>
          <w:highlight w:val="yellow"/>
          <w:lang w:eastAsia="zh-CN"/>
        </w:rPr>
      </w:pPr>
      <w:r>
        <w:rPr>
          <w:b/>
          <w:lang w:val="en-GB" w:eastAsia="zh-CN"/>
        </w:rPr>
        <w:t xml:space="preserve">Proposal </w:t>
      </w:r>
      <w:r>
        <w:rPr>
          <w:b/>
          <w:lang w:eastAsia="zh-CN"/>
        </w:rPr>
        <w:t>5</w:t>
      </w:r>
      <w:r>
        <w:rPr>
          <w:b/>
          <w:lang w:val="en-GB" w:eastAsia="zh-CN"/>
        </w:rPr>
        <w:t xml:space="preserve">: </w:t>
      </w:r>
      <w:r w:rsidR="00572260">
        <w:rPr>
          <w:b/>
          <w:lang w:eastAsia="zh-CN"/>
        </w:rPr>
        <w:t>W</w:t>
      </w:r>
      <w:r w:rsidR="00572260" w:rsidRPr="00572260">
        <w:rPr>
          <w:b/>
          <w:lang w:eastAsia="zh-CN"/>
        </w:rPr>
        <w:t>hen UE monitors the performance (UE-sided model/two-sided model), UE should always report performance to the network and NW make decisions of model activation/ deactivation/updating/switching</w:t>
      </w:r>
      <w:r>
        <w:rPr>
          <w:rFonts w:hint="eastAsia"/>
          <w:b/>
          <w:lang w:eastAsia="zh-CN"/>
        </w:rPr>
        <w:t>.</w:t>
      </w:r>
      <w:bookmarkEnd w:id="3"/>
    </w:p>
    <w:p w:rsidR="00F62D02" w:rsidRDefault="00DB0541">
      <w:pPr>
        <w:pStyle w:val="1"/>
      </w:pPr>
      <w:bookmarkStart w:id="4" w:name="_Toc242573360"/>
      <w:r>
        <w:t>Summary</w:t>
      </w:r>
      <w:bookmarkEnd w:id="4"/>
    </w:p>
    <w:p w:rsidR="00F62D02" w:rsidRDefault="00DB0541">
      <w:bookmarkStart w:id="5" w:name="_Toc242573361"/>
      <w:r>
        <w:t>RAN2 is kindly asked to discuss the following proposals:</w:t>
      </w:r>
    </w:p>
    <w:p w:rsidR="00F62D02" w:rsidRDefault="00DB0541">
      <w:pPr>
        <w:rPr>
          <w:b/>
          <w:lang w:eastAsia="zh-CN"/>
        </w:rPr>
      </w:pPr>
      <w:r>
        <w:rPr>
          <w:b/>
          <w:lang w:val="en-GB" w:eastAsia="zh-CN"/>
        </w:rPr>
        <w:t xml:space="preserve">Proposal </w:t>
      </w:r>
      <w:r>
        <w:rPr>
          <w:rFonts w:hint="eastAsia"/>
          <w:b/>
          <w:lang w:eastAsia="zh-CN"/>
        </w:rPr>
        <w:t>1</w:t>
      </w:r>
      <w:r>
        <w:rPr>
          <w:b/>
          <w:lang w:val="en-GB" w:eastAsia="zh-CN"/>
        </w:rPr>
        <w:t>:</w:t>
      </w:r>
      <w:r>
        <w:rPr>
          <w:rFonts w:hint="eastAsia"/>
          <w:b/>
          <w:lang w:eastAsia="zh-CN"/>
        </w:rPr>
        <w:t xml:space="preserve"> </w:t>
      </w:r>
      <w:r>
        <w:rPr>
          <w:rFonts w:hint="eastAsia"/>
          <w:b/>
          <w:lang w:eastAsia="zh-CN"/>
        </w:rPr>
        <w:t>“</w:t>
      </w:r>
      <w:r>
        <w:rPr>
          <w:b/>
          <w:lang w:eastAsia="zh-CN"/>
        </w:rPr>
        <w:t>Model Storage” block could use dashed lines to indicate that storage is only intended as a reference point.</w:t>
      </w:r>
    </w:p>
    <w:p w:rsidR="00F62D02" w:rsidRDefault="00DB0541">
      <w:pPr>
        <w:rPr>
          <w:b/>
          <w:lang w:eastAsia="zh-CN"/>
        </w:rPr>
      </w:pPr>
      <w:r>
        <w:rPr>
          <w:b/>
          <w:lang w:val="en-GB" w:eastAsia="zh-CN"/>
        </w:rPr>
        <w:t xml:space="preserve">Proposal </w:t>
      </w:r>
      <w:r>
        <w:rPr>
          <w:b/>
          <w:lang w:eastAsia="zh-CN"/>
        </w:rPr>
        <w:t>2</w:t>
      </w:r>
      <w:r>
        <w:rPr>
          <w:b/>
          <w:lang w:val="en-GB" w:eastAsia="zh-CN"/>
        </w:rPr>
        <w:t>:</w:t>
      </w:r>
      <w:r>
        <w:rPr>
          <w:rFonts w:hint="eastAsia"/>
          <w:b/>
          <w:lang w:eastAsia="zh-CN"/>
        </w:rPr>
        <w:t xml:space="preserve"> </w:t>
      </w:r>
      <w:r>
        <w:rPr>
          <w:b/>
          <w:lang w:eastAsia="zh-CN"/>
        </w:rPr>
        <w:t>If model training block and inference block are not mapping to a same physical entity, at least one solid line is used for the arrow to/from “Model Storage” block.</w:t>
      </w:r>
    </w:p>
    <w:p w:rsidR="00F62D02" w:rsidRDefault="00DB0541">
      <w:pPr>
        <w:rPr>
          <w:b/>
          <w:lang w:eastAsia="zh-CN"/>
        </w:rPr>
      </w:pPr>
      <w:r>
        <w:rPr>
          <w:b/>
          <w:lang w:val="en-GB" w:eastAsia="zh-CN"/>
        </w:rPr>
        <w:t xml:space="preserve">Proposal </w:t>
      </w:r>
      <w:r>
        <w:rPr>
          <w:b/>
          <w:lang w:eastAsia="zh-CN"/>
        </w:rPr>
        <w:t>3</w:t>
      </w:r>
      <w:r>
        <w:rPr>
          <w:b/>
          <w:lang w:val="en-GB" w:eastAsia="zh-CN"/>
        </w:rPr>
        <w:t>:</w:t>
      </w:r>
      <w:r>
        <w:rPr>
          <w:rFonts w:hint="eastAsia"/>
          <w:b/>
          <w:lang w:eastAsia="zh-CN"/>
        </w:rPr>
        <w:t xml:space="preserve"> </w:t>
      </w:r>
      <w:r>
        <w:rPr>
          <w:b/>
          <w:lang w:eastAsia="zh-CN"/>
        </w:rPr>
        <w:t>The “</w:t>
      </w:r>
      <w:r>
        <w:rPr>
          <w:rFonts w:hint="eastAsia"/>
          <w:b/>
          <w:lang w:eastAsia="zh-CN"/>
        </w:rPr>
        <w:t>transfer/delivery</w:t>
      </w:r>
      <w:r>
        <w:rPr>
          <w:b/>
          <w:lang w:eastAsia="zh-CN"/>
        </w:rPr>
        <w:t>” terminology can be removed from</w:t>
      </w:r>
      <w:r>
        <w:rPr>
          <w:rFonts w:hint="eastAsia"/>
          <w:b/>
          <w:lang w:eastAsia="zh-CN"/>
        </w:rPr>
        <w:t xml:space="preserve"> the name of the arrow from </w:t>
      </w:r>
      <w:r>
        <w:rPr>
          <w:b/>
          <w:lang w:eastAsia="zh-CN"/>
        </w:rPr>
        <w:t>“M</w:t>
      </w:r>
      <w:r>
        <w:rPr>
          <w:rFonts w:hint="eastAsia"/>
          <w:b/>
          <w:lang w:eastAsia="zh-CN"/>
        </w:rPr>
        <w:t xml:space="preserve">odel </w:t>
      </w:r>
      <w:r>
        <w:rPr>
          <w:b/>
          <w:lang w:eastAsia="zh-CN"/>
        </w:rPr>
        <w:t>S</w:t>
      </w:r>
      <w:r>
        <w:rPr>
          <w:rFonts w:hint="eastAsia"/>
          <w:b/>
          <w:lang w:eastAsia="zh-CN"/>
        </w:rPr>
        <w:t>torage</w:t>
      </w:r>
      <w:r>
        <w:rPr>
          <w:b/>
          <w:lang w:eastAsia="zh-CN"/>
        </w:rPr>
        <w:t>”</w:t>
      </w:r>
      <w:r>
        <w:rPr>
          <w:rFonts w:hint="eastAsia"/>
          <w:b/>
          <w:lang w:eastAsia="zh-CN"/>
        </w:rPr>
        <w:t xml:space="preserve"> </w:t>
      </w:r>
      <w:r>
        <w:rPr>
          <w:b/>
          <w:lang w:eastAsia="zh-CN"/>
        </w:rPr>
        <w:t xml:space="preserve">block </w:t>
      </w:r>
      <w:r>
        <w:rPr>
          <w:rFonts w:hint="eastAsia"/>
          <w:b/>
          <w:lang w:eastAsia="zh-CN"/>
        </w:rPr>
        <w:t xml:space="preserve">to </w:t>
      </w:r>
      <w:r>
        <w:rPr>
          <w:b/>
          <w:lang w:eastAsia="zh-CN"/>
        </w:rPr>
        <w:t>“I</w:t>
      </w:r>
      <w:r>
        <w:rPr>
          <w:rFonts w:hint="eastAsia"/>
          <w:b/>
          <w:lang w:eastAsia="zh-CN"/>
        </w:rPr>
        <w:t>nference</w:t>
      </w:r>
      <w:r>
        <w:rPr>
          <w:b/>
          <w:lang w:eastAsia="zh-CN"/>
        </w:rPr>
        <w:t>” block</w:t>
      </w:r>
      <w:r w:rsidR="00652186">
        <w:rPr>
          <w:b/>
          <w:lang w:eastAsia="zh-CN"/>
        </w:rPr>
        <w:t>,</w:t>
      </w:r>
      <w:r>
        <w:rPr>
          <w:b/>
          <w:lang w:eastAsia="zh-CN"/>
        </w:rPr>
        <w:t xml:space="preserve"> due to </w:t>
      </w:r>
      <w:r>
        <w:rPr>
          <w:rFonts w:hint="eastAsia"/>
          <w:b/>
          <w:lang w:eastAsia="zh-CN"/>
        </w:rPr>
        <w:t xml:space="preserve">the arrows between different entities </w:t>
      </w:r>
      <w:r>
        <w:rPr>
          <w:b/>
          <w:lang w:eastAsia="zh-CN"/>
        </w:rPr>
        <w:t xml:space="preserve">already </w:t>
      </w:r>
      <w:r>
        <w:rPr>
          <w:rFonts w:hint="eastAsia"/>
          <w:b/>
          <w:lang w:eastAsia="zh-CN"/>
        </w:rPr>
        <w:t xml:space="preserve">contain the meaning of </w:t>
      </w:r>
      <w:r w:rsidR="00C72EC4">
        <w:rPr>
          <w:b/>
          <w:lang w:eastAsia="zh-CN"/>
        </w:rPr>
        <w:t>“</w:t>
      </w:r>
      <w:r>
        <w:rPr>
          <w:rFonts w:hint="eastAsia"/>
          <w:b/>
          <w:lang w:eastAsia="zh-CN"/>
        </w:rPr>
        <w:t>transfer/delivery</w:t>
      </w:r>
      <w:r w:rsidR="00C72EC4">
        <w:rPr>
          <w:b/>
          <w:lang w:eastAsia="zh-CN"/>
        </w:rPr>
        <w:t>”</w:t>
      </w:r>
      <w:r>
        <w:rPr>
          <w:b/>
          <w:lang w:eastAsia="zh-CN"/>
        </w:rPr>
        <w:t>.</w:t>
      </w:r>
    </w:p>
    <w:p w:rsidR="00F62D02" w:rsidRDefault="00DB0541">
      <w:pPr>
        <w:rPr>
          <w:b/>
          <w:lang w:eastAsia="zh-CN"/>
        </w:rPr>
      </w:pPr>
      <w:r>
        <w:rPr>
          <w:b/>
          <w:lang w:val="en-GB" w:eastAsia="zh-CN"/>
        </w:rPr>
        <w:lastRenderedPageBreak/>
        <w:t xml:space="preserve">Proposal </w:t>
      </w:r>
      <w:r>
        <w:rPr>
          <w:b/>
          <w:lang w:eastAsia="zh-CN"/>
        </w:rPr>
        <w:t>4</w:t>
      </w:r>
      <w:r>
        <w:rPr>
          <w:b/>
          <w:lang w:val="en-GB" w:eastAsia="zh-CN"/>
        </w:rPr>
        <w:t>:</w:t>
      </w:r>
      <w:r>
        <w:rPr>
          <w:rFonts w:hint="eastAsia"/>
          <w:b/>
          <w:lang w:eastAsia="zh-CN"/>
        </w:rPr>
        <w:t xml:space="preserve"> OAM should be considered as </w:t>
      </w:r>
      <w:r w:rsidR="0001193B">
        <w:rPr>
          <w:b/>
          <w:lang w:eastAsia="zh-CN"/>
        </w:rPr>
        <w:t xml:space="preserve">an </w:t>
      </w:r>
      <w:r>
        <w:rPr>
          <w:b/>
          <w:lang w:eastAsia="zh-CN"/>
        </w:rPr>
        <w:t>entity of the model training,</w:t>
      </w:r>
      <w:r>
        <w:rPr>
          <w:rFonts w:hint="eastAsia"/>
          <w:b/>
          <w:lang w:eastAsia="zh-CN"/>
        </w:rPr>
        <w:t xml:space="preserve"> and </w:t>
      </w:r>
      <w:r>
        <w:rPr>
          <w:b/>
          <w:lang w:eastAsia="zh-CN"/>
        </w:rPr>
        <w:t xml:space="preserve">CN can be excluded </w:t>
      </w:r>
      <w:r>
        <w:rPr>
          <w:rFonts w:hint="eastAsia"/>
          <w:b/>
          <w:lang w:eastAsia="zh-CN"/>
        </w:rPr>
        <w:t>direct</w:t>
      </w:r>
      <w:r>
        <w:rPr>
          <w:b/>
          <w:lang w:eastAsia="zh-CN"/>
        </w:rPr>
        <w:t>ly for model training at NW side.</w:t>
      </w:r>
    </w:p>
    <w:p w:rsidR="00A055D8" w:rsidRDefault="00A055D8" w:rsidP="00A055D8">
      <w:pPr>
        <w:rPr>
          <w:rFonts w:eastAsia="等线"/>
          <w:b/>
          <w:highlight w:val="yellow"/>
          <w:lang w:eastAsia="zh-CN"/>
        </w:rPr>
      </w:pPr>
      <w:r>
        <w:rPr>
          <w:b/>
          <w:lang w:val="en-GB" w:eastAsia="zh-CN"/>
        </w:rPr>
        <w:t xml:space="preserve">Proposal </w:t>
      </w:r>
      <w:r>
        <w:rPr>
          <w:b/>
          <w:lang w:eastAsia="zh-CN"/>
        </w:rPr>
        <w:t>5</w:t>
      </w:r>
      <w:r>
        <w:rPr>
          <w:b/>
          <w:lang w:val="en-GB" w:eastAsia="zh-CN"/>
        </w:rPr>
        <w:t xml:space="preserve">: </w:t>
      </w:r>
      <w:r>
        <w:rPr>
          <w:b/>
          <w:lang w:eastAsia="zh-CN"/>
        </w:rPr>
        <w:t>W</w:t>
      </w:r>
      <w:r w:rsidRPr="00572260">
        <w:rPr>
          <w:b/>
          <w:lang w:eastAsia="zh-CN"/>
        </w:rPr>
        <w:t>hen UE monitors the performance (UE-sided model/two-sided model), UE should always report performance to the network and NW make decisions of model activation/ deactivation/updating/switching</w:t>
      </w:r>
      <w:r>
        <w:rPr>
          <w:rFonts w:hint="eastAsia"/>
          <w:b/>
          <w:lang w:eastAsia="zh-CN"/>
        </w:rPr>
        <w:t>.</w:t>
      </w:r>
    </w:p>
    <w:p w:rsidR="00F62D02" w:rsidRDefault="00DB0541">
      <w:pPr>
        <w:pStyle w:val="1"/>
      </w:pPr>
      <w:r>
        <w:t>References</w:t>
      </w:r>
      <w:bookmarkEnd w:id="5"/>
    </w:p>
    <w:p w:rsidR="00F62D02" w:rsidRDefault="00DB0541">
      <w:pPr>
        <w:numPr>
          <w:ilvl w:val="0"/>
          <w:numId w:val="4"/>
        </w:numPr>
        <w:overflowPunct w:val="0"/>
        <w:autoSpaceDE w:val="0"/>
        <w:autoSpaceDN w:val="0"/>
        <w:adjustRightInd w:val="0"/>
        <w:spacing w:after="180" w:line="240" w:lineRule="auto"/>
        <w:textAlignment w:val="baseline"/>
        <w:rPr>
          <w:rFonts w:cs="Arial"/>
          <w:lang w:val="de-DE"/>
        </w:rPr>
      </w:pPr>
      <w:r>
        <w:rPr>
          <w:rFonts w:cs="Arial" w:hint="eastAsia"/>
          <w:lang w:val="de-DE"/>
        </w:rPr>
        <w:t>R2_122_ChairNotes EOM</w:t>
      </w:r>
    </w:p>
    <w:p w:rsidR="00F62D02" w:rsidRDefault="00DB0541">
      <w:pPr>
        <w:numPr>
          <w:ilvl w:val="0"/>
          <w:numId w:val="4"/>
        </w:numPr>
        <w:overflowPunct w:val="0"/>
        <w:autoSpaceDE w:val="0"/>
        <w:autoSpaceDN w:val="0"/>
        <w:adjustRightInd w:val="0"/>
        <w:spacing w:after="180" w:line="240" w:lineRule="auto"/>
        <w:textAlignment w:val="baseline"/>
        <w:rPr>
          <w:rFonts w:cs="Arial"/>
          <w:lang w:val="de-DE"/>
        </w:rPr>
      </w:pPr>
      <w:r>
        <w:rPr>
          <w:rFonts w:cs="Arial"/>
          <w:lang w:val="de-DE"/>
        </w:rPr>
        <w:t>[Post122][060][AIML] Mapping of functions to physical entities (CMCC)</w:t>
      </w:r>
    </w:p>
    <w:p w:rsidR="003B5320" w:rsidRDefault="003B5320" w:rsidP="003B5320">
      <w:pPr>
        <w:numPr>
          <w:ilvl w:val="0"/>
          <w:numId w:val="4"/>
        </w:numPr>
        <w:overflowPunct w:val="0"/>
        <w:autoSpaceDE w:val="0"/>
        <w:autoSpaceDN w:val="0"/>
        <w:adjustRightInd w:val="0"/>
        <w:spacing w:after="180" w:line="240" w:lineRule="auto"/>
        <w:textAlignment w:val="baseline"/>
        <w:rPr>
          <w:rFonts w:cs="Arial"/>
          <w:lang w:val="de-DE"/>
        </w:rPr>
      </w:pPr>
      <w:r w:rsidRPr="003B5320">
        <w:rPr>
          <w:rFonts w:cs="Arial"/>
          <w:lang w:val="de-DE"/>
        </w:rPr>
        <w:t>[Post122][059][AIML] TR text proposal (Ericsson)</w:t>
      </w:r>
    </w:p>
    <w:sectPr w:rsidR="003B5320">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72A" w:rsidRDefault="001D672A">
      <w:pPr>
        <w:spacing w:line="240" w:lineRule="auto"/>
      </w:pPr>
      <w:r>
        <w:separator/>
      </w:r>
    </w:p>
  </w:endnote>
  <w:endnote w:type="continuationSeparator" w:id="0">
    <w:p w:rsidR="001D672A" w:rsidRDefault="001D67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default"/>
    <w:sig w:usb0="00000000" w:usb1="00000000"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D02" w:rsidRDefault="00DB0541">
    <w:pPr>
      <w:pStyle w:val="a7"/>
      <w:jc w:val="center"/>
    </w:pPr>
    <w:r>
      <w:rPr>
        <w:rStyle w:val="ae"/>
      </w:rPr>
      <w:fldChar w:fldCharType="begin"/>
    </w:r>
    <w:r>
      <w:rPr>
        <w:rStyle w:val="ae"/>
      </w:rPr>
      <w:instrText xml:space="preserve"> PAGE </w:instrText>
    </w:r>
    <w:r>
      <w:rPr>
        <w:rStyle w:val="ae"/>
      </w:rPr>
      <w:fldChar w:fldCharType="separate"/>
    </w:r>
    <w:r w:rsidR="0089427E">
      <w:rPr>
        <w:rStyle w:val="ae"/>
        <w:noProof/>
      </w:rPr>
      <w:t>4</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72A" w:rsidRDefault="001D672A">
      <w:pPr>
        <w:spacing w:after="0"/>
      </w:pPr>
      <w:r>
        <w:separator/>
      </w:r>
    </w:p>
  </w:footnote>
  <w:footnote w:type="continuationSeparator" w:id="0">
    <w:p w:rsidR="001D672A" w:rsidRDefault="001D672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C0B7EBB"/>
    <w:multiLevelType w:val="multilevel"/>
    <w:tmpl w:val="4C0B7EBB"/>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9F6"/>
    <w:rsid w:val="00001137"/>
    <w:rsid w:val="00001770"/>
    <w:rsid w:val="000028DD"/>
    <w:rsid w:val="0000311A"/>
    <w:rsid w:val="00003465"/>
    <w:rsid w:val="0000455C"/>
    <w:rsid w:val="000057DB"/>
    <w:rsid w:val="000059B7"/>
    <w:rsid w:val="00005BAC"/>
    <w:rsid w:val="000060A7"/>
    <w:rsid w:val="00006CE2"/>
    <w:rsid w:val="00007730"/>
    <w:rsid w:val="0001045F"/>
    <w:rsid w:val="00011902"/>
    <w:rsid w:val="0001193B"/>
    <w:rsid w:val="00011E6B"/>
    <w:rsid w:val="00012153"/>
    <w:rsid w:val="00012285"/>
    <w:rsid w:val="00013C93"/>
    <w:rsid w:val="00013D26"/>
    <w:rsid w:val="00016917"/>
    <w:rsid w:val="00016A3A"/>
    <w:rsid w:val="000171D0"/>
    <w:rsid w:val="00020287"/>
    <w:rsid w:val="0002041C"/>
    <w:rsid w:val="00020F07"/>
    <w:rsid w:val="00020FD3"/>
    <w:rsid w:val="00020FFE"/>
    <w:rsid w:val="0002132D"/>
    <w:rsid w:val="00021446"/>
    <w:rsid w:val="0002181B"/>
    <w:rsid w:val="00022928"/>
    <w:rsid w:val="00022B2E"/>
    <w:rsid w:val="00022C47"/>
    <w:rsid w:val="000234B6"/>
    <w:rsid w:val="00025C43"/>
    <w:rsid w:val="00026BB9"/>
    <w:rsid w:val="00026DD2"/>
    <w:rsid w:val="00027118"/>
    <w:rsid w:val="00027BEA"/>
    <w:rsid w:val="000306C0"/>
    <w:rsid w:val="0003186A"/>
    <w:rsid w:val="00031C5C"/>
    <w:rsid w:val="00031D4B"/>
    <w:rsid w:val="00034099"/>
    <w:rsid w:val="000343D3"/>
    <w:rsid w:val="000346E9"/>
    <w:rsid w:val="0003547B"/>
    <w:rsid w:val="000362AC"/>
    <w:rsid w:val="000362CF"/>
    <w:rsid w:val="00036B57"/>
    <w:rsid w:val="00037FCD"/>
    <w:rsid w:val="0004162A"/>
    <w:rsid w:val="00042CEE"/>
    <w:rsid w:val="00044ACC"/>
    <w:rsid w:val="00044BCA"/>
    <w:rsid w:val="000464BA"/>
    <w:rsid w:val="000464D4"/>
    <w:rsid w:val="00046BE2"/>
    <w:rsid w:val="0004760F"/>
    <w:rsid w:val="000477A9"/>
    <w:rsid w:val="00047A5B"/>
    <w:rsid w:val="00047A6F"/>
    <w:rsid w:val="00050582"/>
    <w:rsid w:val="0005222E"/>
    <w:rsid w:val="0005327C"/>
    <w:rsid w:val="00054991"/>
    <w:rsid w:val="00054EDE"/>
    <w:rsid w:val="000552FA"/>
    <w:rsid w:val="000559F7"/>
    <w:rsid w:val="0005608C"/>
    <w:rsid w:val="0005707A"/>
    <w:rsid w:val="00060527"/>
    <w:rsid w:val="0006078D"/>
    <w:rsid w:val="00060834"/>
    <w:rsid w:val="00061160"/>
    <w:rsid w:val="000615CA"/>
    <w:rsid w:val="00061674"/>
    <w:rsid w:val="0006264B"/>
    <w:rsid w:val="000627CD"/>
    <w:rsid w:val="00062D95"/>
    <w:rsid w:val="000635F0"/>
    <w:rsid w:val="00063686"/>
    <w:rsid w:val="00064E2F"/>
    <w:rsid w:val="0006640F"/>
    <w:rsid w:val="000677EA"/>
    <w:rsid w:val="00067937"/>
    <w:rsid w:val="00070C3F"/>
    <w:rsid w:val="00073C09"/>
    <w:rsid w:val="000754F8"/>
    <w:rsid w:val="0007655C"/>
    <w:rsid w:val="0007673B"/>
    <w:rsid w:val="00076E60"/>
    <w:rsid w:val="00077206"/>
    <w:rsid w:val="0007742F"/>
    <w:rsid w:val="000775FC"/>
    <w:rsid w:val="00077873"/>
    <w:rsid w:val="00077F3F"/>
    <w:rsid w:val="00080B58"/>
    <w:rsid w:val="00080D29"/>
    <w:rsid w:val="00081027"/>
    <w:rsid w:val="00081A04"/>
    <w:rsid w:val="00081BF4"/>
    <w:rsid w:val="00082E03"/>
    <w:rsid w:val="00083CCF"/>
    <w:rsid w:val="000844B5"/>
    <w:rsid w:val="00085075"/>
    <w:rsid w:val="00085FC2"/>
    <w:rsid w:val="0008686B"/>
    <w:rsid w:val="00086B9F"/>
    <w:rsid w:val="00086CBC"/>
    <w:rsid w:val="00087173"/>
    <w:rsid w:val="00087F8E"/>
    <w:rsid w:val="0009147A"/>
    <w:rsid w:val="00091AE6"/>
    <w:rsid w:val="00092079"/>
    <w:rsid w:val="0009559E"/>
    <w:rsid w:val="00095791"/>
    <w:rsid w:val="00095F52"/>
    <w:rsid w:val="0009603A"/>
    <w:rsid w:val="0009646F"/>
    <w:rsid w:val="000967EE"/>
    <w:rsid w:val="000972AC"/>
    <w:rsid w:val="00097F77"/>
    <w:rsid w:val="000A1986"/>
    <w:rsid w:val="000A1DFC"/>
    <w:rsid w:val="000A20E0"/>
    <w:rsid w:val="000A248B"/>
    <w:rsid w:val="000A2C8C"/>
    <w:rsid w:val="000A3103"/>
    <w:rsid w:val="000A3340"/>
    <w:rsid w:val="000A3608"/>
    <w:rsid w:val="000A360E"/>
    <w:rsid w:val="000A5299"/>
    <w:rsid w:val="000A5B89"/>
    <w:rsid w:val="000A625C"/>
    <w:rsid w:val="000A7088"/>
    <w:rsid w:val="000A7328"/>
    <w:rsid w:val="000A787E"/>
    <w:rsid w:val="000A7A69"/>
    <w:rsid w:val="000A7F47"/>
    <w:rsid w:val="000B1896"/>
    <w:rsid w:val="000B1C57"/>
    <w:rsid w:val="000B3B6B"/>
    <w:rsid w:val="000B47D4"/>
    <w:rsid w:val="000B47F5"/>
    <w:rsid w:val="000B4B53"/>
    <w:rsid w:val="000B4E91"/>
    <w:rsid w:val="000B6575"/>
    <w:rsid w:val="000B6CAB"/>
    <w:rsid w:val="000B73E2"/>
    <w:rsid w:val="000B7678"/>
    <w:rsid w:val="000B7781"/>
    <w:rsid w:val="000B78F0"/>
    <w:rsid w:val="000B7C57"/>
    <w:rsid w:val="000C034B"/>
    <w:rsid w:val="000C0661"/>
    <w:rsid w:val="000C07B7"/>
    <w:rsid w:val="000C0AFF"/>
    <w:rsid w:val="000C0B8F"/>
    <w:rsid w:val="000C0CD6"/>
    <w:rsid w:val="000C0D9F"/>
    <w:rsid w:val="000C21E7"/>
    <w:rsid w:val="000C24F4"/>
    <w:rsid w:val="000C2C10"/>
    <w:rsid w:val="000C3430"/>
    <w:rsid w:val="000C4330"/>
    <w:rsid w:val="000C5310"/>
    <w:rsid w:val="000C55AA"/>
    <w:rsid w:val="000C6C63"/>
    <w:rsid w:val="000C6DEF"/>
    <w:rsid w:val="000C75DF"/>
    <w:rsid w:val="000D0274"/>
    <w:rsid w:val="000D1253"/>
    <w:rsid w:val="000D1317"/>
    <w:rsid w:val="000D3F08"/>
    <w:rsid w:val="000D3F81"/>
    <w:rsid w:val="000D44D7"/>
    <w:rsid w:val="000D5183"/>
    <w:rsid w:val="000D61C5"/>
    <w:rsid w:val="000D6FAB"/>
    <w:rsid w:val="000D78FA"/>
    <w:rsid w:val="000E064E"/>
    <w:rsid w:val="000E0D95"/>
    <w:rsid w:val="000E1869"/>
    <w:rsid w:val="000E241E"/>
    <w:rsid w:val="000E2D81"/>
    <w:rsid w:val="000E2DC8"/>
    <w:rsid w:val="000E3B7B"/>
    <w:rsid w:val="000E402A"/>
    <w:rsid w:val="000E47A9"/>
    <w:rsid w:val="000E4A36"/>
    <w:rsid w:val="000E5791"/>
    <w:rsid w:val="000E6FD5"/>
    <w:rsid w:val="000E7839"/>
    <w:rsid w:val="000F01B4"/>
    <w:rsid w:val="000F07ED"/>
    <w:rsid w:val="000F0838"/>
    <w:rsid w:val="000F217D"/>
    <w:rsid w:val="000F22B1"/>
    <w:rsid w:val="000F2A3C"/>
    <w:rsid w:val="000F2D1B"/>
    <w:rsid w:val="000F2F3D"/>
    <w:rsid w:val="000F3A3C"/>
    <w:rsid w:val="000F46F1"/>
    <w:rsid w:val="000F58F8"/>
    <w:rsid w:val="000F5B2F"/>
    <w:rsid w:val="000F6DC3"/>
    <w:rsid w:val="000F786E"/>
    <w:rsid w:val="0010072E"/>
    <w:rsid w:val="0010104F"/>
    <w:rsid w:val="00101512"/>
    <w:rsid w:val="0010163E"/>
    <w:rsid w:val="0010165C"/>
    <w:rsid w:val="00103CB4"/>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70"/>
    <w:rsid w:val="00116F90"/>
    <w:rsid w:val="00117427"/>
    <w:rsid w:val="00120090"/>
    <w:rsid w:val="001201C0"/>
    <w:rsid w:val="00120D47"/>
    <w:rsid w:val="00121177"/>
    <w:rsid w:val="00121AB6"/>
    <w:rsid w:val="00121EAB"/>
    <w:rsid w:val="0012259C"/>
    <w:rsid w:val="00122AD2"/>
    <w:rsid w:val="0012401C"/>
    <w:rsid w:val="00124B18"/>
    <w:rsid w:val="00126AB4"/>
    <w:rsid w:val="00127D2C"/>
    <w:rsid w:val="00127DBF"/>
    <w:rsid w:val="001308CD"/>
    <w:rsid w:val="00131698"/>
    <w:rsid w:val="00131965"/>
    <w:rsid w:val="00131F52"/>
    <w:rsid w:val="00131FBE"/>
    <w:rsid w:val="001321C2"/>
    <w:rsid w:val="00132EF4"/>
    <w:rsid w:val="001348B1"/>
    <w:rsid w:val="00135185"/>
    <w:rsid w:val="00135810"/>
    <w:rsid w:val="00135E03"/>
    <w:rsid w:val="00135EC3"/>
    <w:rsid w:val="00136C0C"/>
    <w:rsid w:val="00137432"/>
    <w:rsid w:val="00137669"/>
    <w:rsid w:val="001405E9"/>
    <w:rsid w:val="00140A45"/>
    <w:rsid w:val="00141033"/>
    <w:rsid w:val="001412DA"/>
    <w:rsid w:val="00141366"/>
    <w:rsid w:val="00141635"/>
    <w:rsid w:val="001418FF"/>
    <w:rsid w:val="001434DC"/>
    <w:rsid w:val="00143628"/>
    <w:rsid w:val="00144453"/>
    <w:rsid w:val="00145AC2"/>
    <w:rsid w:val="001460AC"/>
    <w:rsid w:val="00147469"/>
    <w:rsid w:val="00147532"/>
    <w:rsid w:val="00147E07"/>
    <w:rsid w:val="001505E0"/>
    <w:rsid w:val="00150EAC"/>
    <w:rsid w:val="00150F61"/>
    <w:rsid w:val="0015136A"/>
    <w:rsid w:val="0015199E"/>
    <w:rsid w:val="00151D8C"/>
    <w:rsid w:val="001521B4"/>
    <w:rsid w:val="00154791"/>
    <w:rsid w:val="001558FF"/>
    <w:rsid w:val="0015614F"/>
    <w:rsid w:val="00156B21"/>
    <w:rsid w:val="00156FC0"/>
    <w:rsid w:val="00157B51"/>
    <w:rsid w:val="00160690"/>
    <w:rsid w:val="00160860"/>
    <w:rsid w:val="00160CA0"/>
    <w:rsid w:val="0016284C"/>
    <w:rsid w:val="00162892"/>
    <w:rsid w:val="00163D65"/>
    <w:rsid w:val="00163E78"/>
    <w:rsid w:val="001646C7"/>
    <w:rsid w:val="00164767"/>
    <w:rsid w:val="001648FB"/>
    <w:rsid w:val="00164FB0"/>
    <w:rsid w:val="001652CD"/>
    <w:rsid w:val="001654E5"/>
    <w:rsid w:val="001659F2"/>
    <w:rsid w:val="00165F9B"/>
    <w:rsid w:val="0016679A"/>
    <w:rsid w:val="00166999"/>
    <w:rsid w:val="00170C78"/>
    <w:rsid w:val="00171021"/>
    <w:rsid w:val="00171C89"/>
    <w:rsid w:val="00172B94"/>
    <w:rsid w:val="00172C20"/>
    <w:rsid w:val="00173487"/>
    <w:rsid w:val="00173666"/>
    <w:rsid w:val="001739C4"/>
    <w:rsid w:val="00174076"/>
    <w:rsid w:val="00174DA5"/>
    <w:rsid w:val="00175496"/>
    <w:rsid w:val="00175631"/>
    <w:rsid w:val="00175AD2"/>
    <w:rsid w:val="00177993"/>
    <w:rsid w:val="0018039A"/>
    <w:rsid w:val="0018158B"/>
    <w:rsid w:val="00181B20"/>
    <w:rsid w:val="00182927"/>
    <w:rsid w:val="001838E8"/>
    <w:rsid w:val="0018431E"/>
    <w:rsid w:val="00185B40"/>
    <w:rsid w:val="0018641B"/>
    <w:rsid w:val="00186AA9"/>
    <w:rsid w:val="00187710"/>
    <w:rsid w:val="00187C4F"/>
    <w:rsid w:val="00190734"/>
    <w:rsid w:val="00190C91"/>
    <w:rsid w:val="00191C5C"/>
    <w:rsid w:val="001924EE"/>
    <w:rsid w:val="00192610"/>
    <w:rsid w:val="0019276B"/>
    <w:rsid w:val="00192EBA"/>
    <w:rsid w:val="001938AD"/>
    <w:rsid w:val="00194E7F"/>
    <w:rsid w:val="001957AE"/>
    <w:rsid w:val="00195BC6"/>
    <w:rsid w:val="00197518"/>
    <w:rsid w:val="001A0F41"/>
    <w:rsid w:val="001A13EF"/>
    <w:rsid w:val="001A1DAE"/>
    <w:rsid w:val="001A1E03"/>
    <w:rsid w:val="001A241E"/>
    <w:rsid w:val="001A3300"/>
    <w:rsid w:val="001A3F52"/>
    <w:rsid w:val="001A4131"/>
    <w:rsid w:val="001A5A6D"/>
    <w:rsid w:val="001A610B"/>
    <w:rsid w:val="001A7583"/>
    <w:rsid w:val="001A7A9E"/>
    <w:rsid w:val="001A7BB7"/>
    <w:rsid w:val="001B03A6"/>
    <w:rsid w:val="001B042D"/>
    <w:rsid w:val="001B1617"/>
    <w:rsid w:val="001B241A"/>
    <w:rsid w:val="001B2C38"/>
    <w:rsid w:val="001B2EB8"/>
    <w:rsid w:val="001B2F7D"/>
    <w:rsid w:val="001B39EC"/>
    <w:rsid w:val="001B3E9A"/>
    <w:rsid w:val="001B76C9"/>
    <w:rsid w:val="001B7CDF"/>
    <w:rsid w:val="001C08A0"/>
    <w:rsid w:val="001C230D"/>
    <w:rsid w:val="001C3846"/>
    <w:rsid w:val="001C481D"/>
    <w:rsid w:val="001C4CD3"/>
    <w:rsid w:val="001C5B9D"/>
    <w:rsid w:val="001C611A"/>
    <w:rsid w:val="001C6394"/>
    <w:rsid w:val="001C6BBF"/>
    <w:rsid w:val="001C6BCF"/>
    <w:rsid w:val="001C7268"/>
    <w:rsid w:val="001D01C0"/>
    <w:rsid w:val="001D026D"/>
    <w:rsid w:val="001D050D"/>
    <w:rsid w:val="001D15F2"/>
    <w:rsid w:val="001D16C0"/>
    <w:rsid w:val="001D1DD1"/>
    <w:rsid w:val="001D20A7"/>
    <w:rsid w:val="001D2E7A"/>
    <w:rsid w:val="001D42C7"/>
    <w:rsid w:val="001D4711"/>
    <w:rsid w:val="001D4E8C"/>
    <w:rsid w:val="001D5744"/>
    <w:rsid w:val="001D5EC7"/>
    <w:rsid w:val="001D6710"/>
    <w:rsid w:val="001D672A"/>
    <w:rsid w:val="001D7494"/>
    <w:rsid w:val="001E0378"/>
    <w:rsid w:val="001E3999"/>
    <w:rsid w:val="001E46DB"/>
    <w:rsid w:val="001E5913"/>
    <w:rsid w:val="001E5DED"/>
    <w:rsid w:val="001E62D4"/>
    <w:rsid w:val="001E63D8"/>
    <w:rsid w:val="001E65BE"/>
    <w:rsid w:val="001E6A9C"/>
    <w:rsid w:val="001E723E"/>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65BE"/>
    <w:rsid w:val="002068E7"/>
    <w:rsid w:val="00206DB3"/>
    <w:rsid w:val="002073EE"/>
    <w:rsid w:val="00211188"/>
    <w:rsid w:val="002114D0"/>
    <w:rsid w:val="00211629"/>
    <w:rsid w:val="0021199D"/>
    <w:rsid w:val="00211F74"/>
    <w:rsid w:val="00212389"/>
    <w:rsid w:val="002124F8"/>
    <w:rsid w:val="00212767"/>
    <w:rsid w:val="002129BC"/>
    <w:rsid w:val="00213932"/>
    <w:rsid w:val="0021431F"/>
    <w:rsid w:val="00214866"/>
    <w:rsid w:val="002165E9"/>
    <w:rsid w:val="002166A7"/>
    <w:rsid w:val="002168A6"/>
    <w:rsid w:val="00217ECC"/>
    <w:rsid w:val="00220457"/>
    <w:rsid w:val="0022050B"/>
    <w:rsid w:val="00220B09"/>
    <w:rsid w:val="00221D91"/>
    <w:rsid w:val="002222B0"/>
    <w:rsid w:val="00222C1B"/>
    <w:rsid w:val="00223227"/>
    <w:rsid w:val="00223AA5"/>
    <w:rsid w:val="00224444"/>
    <w:rsid w:val="00225A63"/>
    <w:rsid w:val="00225E2B"/>
    <w:rsid w:val="002266E3"/>
    <w:rsid w:val="00226C55"/>
    <w:rsid w:val="002273C1"/>
    <w:rsid w:val="00227E95"/>
    <w:rsid w:val="00230677"/>
    <w:rsid w:val="00231824"/>
    <w:rsid w:val="0023429F"/>
    <w:rsid w:val="00234310"/>
    <w:rsid w:val="002348D9"/>
    <w:rsid w:val="0023794F"/>
    <w:rsid w:val="00237E90"/>
    <w:rsid w:val="0024018E"/>
    <w:rsid w:val="00241971"/>
    <w:rsid w:val="00242AD7"/>
    <w:rsid w:val="00244267"/>
    <w:rsid w:val="00245149"/>
    <w:rsid w:val="00245BF5"/>
    <w:rsid w:val="00246201"/>
    <w:rsid w:val="00246224"/>
    <w:rsid w:val="00247306"/>
    <w:rsid w:val="00247BED"/>
    <w:rsid w:val="00250587"/>
    <w:rsid w:val="0025402C"/>
    <w:rsid w:val="00254B3D"/>
    <w:rsid w:val="0025592C"/>
    <w:rsid w:val="00255CC0"/>
    <w:rsid w:val="0025669D"/>
    <w:rsid w:val="00256F5B"/>
    <w:rsid w:val="00260EC7"/>
    <w:rsid w:val="0026125D"/>
    <w:rsid w:val="00261284"/>
    <w:rsid w:val="00262065"/>
    <w:rsid w:val="0026364A"/>
    <w:rsid w:val="00263CAB"/>
    <w:rsid w:val="0026475C"/>
    <w:rsid w:val="00264848"/>
    <w:rsid w:val="00267A3C"/>
    <w:rsid w:val="0027035C"/>
    <w:rsid w:val="00270ACA"/>
    <w:rsid w:val="00271E5F"/>
    <w:rsid w:val="002733D0"/>
    <w:rsid w:val="0027366E"/>
    <w:rsid w:val="00273AB4"/>
    <w:rsid w:val="00273C32"/>
    <w:rsid w:val="00273E23"/>
    <w:rsid w:val="00274E81"/>
    <w:rsid w:val="00277CAE"/>
    <w:rsid w:val="002800E4"/>
    <w:rsid w:val="00281BCA"/>
    <w:rsid w:val="00282314"/>
    <w:rsid w:val="00282A47"/>
    <w:rsid w:val="00282FDC"/>
    <w:rsid w:val="00283532"/>
    <w:rsid w:val="00283E2E"/>
    <w:rsid w:val="00284E06"/>
    <w:rsid w:val="00285F47"/>
    <w:rsid w:val="00286098"/>
    <w:rsid w:val="0028711E"/>
    <w:rsid w:val="00287F5C"/>
    <w:rsid w:val="00290477"/>
    <w:rsid w:val="00290546"/>
    <w:rsid w:val="002906CF"/>
    <w:rsid w:val="00291720"/>
    <w:rsid w:val="00291D50"/>
    <w:rsid w:val="0029222D"/>
    <w:rsid w:val="0029226F"/>
    <w:rsid w:val="00292F3E"/>
    <w:rsid w:val="00293EDE"/>
    <w:rsid w:val="00295270"/>
    <w:rsid w:val="00295379"/>
    <w:rsid w:val="00295D26"/>
    <w:rsid w:val="00297106"/>
    <w:rsid w:val="002971AA"/>
    <w:rsid w:val="0029750C"/>
    <w:rsid w:val="002A07F7"/>
    <w:rsid w:val="002A16F8"/>
    <w:rsid w:val="002A2E7B"/>
    <w:rsid w:val="002A430A"/>
    <w:rsid w:val="002A50B4"/>
    <w:rsid w:val="002A544B"/>
    <w:rsid w:val="002A5A51"/>
    <w:rsid w:val="002A5F5B"/>
    <w:rsid w:val="002A70F0"/>
    <w:rsid w:val="002A7350"/>
    <w:rsid w:val="002A7359"/>
    <w:rsid w:val="002B0145"/>
    <w:rsid w:val="002B18AB"/>
    <w:rsid w:val="002B1EE7"/>
    <w:rsid w:val="002B2A94"/>
    <w:rsid w:val="002B2BE1"/>
    <w:rsid w:val="002B2D71"/>
    <w:rsid w:val="002B36C6"/>
    <w:rsid w:val="002B37DC"/>
    <w:rsid w:val="002B3C27"/>
    <w:rsid w:val="002B7A4A"/>
    <w:rsid w:val="002B7B05"/>
    <w:rsid w:val="002C10CC"/>
    <w:rsid w:val="002C1D89"/>
    <w:rsid w:val="002C1EF6"/>
    <w:rsid w:val="002C2026"/>
    <w:rsid w:val="002C4082"/>
    <w:rsid w:val="002C41F2"/>
    <w:rsid w:val="002C42A8"/>
    <w:rsid w:val="002C4C38"/>
    <w:rsid w:val="002C6AEE"/>
    <w:rsid w:val="002C6F04"/>
    <w:rsid w:val="002C7AE7"/>
    <w:rsid w:val="002C7C9D"/>
    <w:rsid w:val="002D047E"/>
    <w:rsid w:val="002D0E48"/>
    <w:rsid w:val="002D112D"/>
    <w:rsid w:val="002D1891"/>
    <w:rsid w:val="002D2540"/>
    <w:rsid w:val="002D2707"/>
    <w:rsid w:val="002D437B"/>
    <w:rsid w:val="002D5432"/>
    <w:rsid w:val="002D5DB0"/>
    <w:rsid w:val="002D647E"/>
    <w:rsid w:val="002D6A58"/>
    <w:rsid w:val="002D718A"/>
    <w:rsid w:val="002E03D0"/>
    <w:rsid w:val="002E0414"/>
    <w:rsid w:val="002E197B"/>
    <w:rsid w:val="002E1A67"/>
    <w:rsid w:val="002E1A79"/>
    <w:rsid w:val="002E25F5"/>
    <w:rsid w:val="002E28AC"/>
    <w:rsid w:val="002E3ACD"/>
    <w:rsid w:val="002E3D8C"/>
    <w:rsid w:val="002E4760"/>
    <w:rsid w:val="002E4BCB"/>
    <w:rsid w:val="002E5D36"/>
    <w:rsid w:val="002F0743"/>
    <w:rsid w:val="002F18A7"/>
    <w:rsid w:val="002F2A0B"/>
    <w:rsid w:val="002F3825"/>
    <w:rsid w:val="002F3BF2"/>
    <w:rsid w:val="002F3EAA"/>
    <w:rsid w:val="002F3F19"/>
    <w:rsid w:val="002F40FF"/>
    <w:rsid w:val="002F4578"/>
    <w:rsid w:val="002F4DAB"/>
    <w:rsid w:val="002F5C2E"/>
    <w:rsid w:val="002F64CF"/>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07A20"/>
    <w:rsid w:val="00310765"/>
    <w:rsid w:val="003108CA"/>
    <w:rsid w:val="00310904"/>
    <w:rsid w:val="00311EB8"/>
    <w:rsid w:val="00313779"/>
    <w:rsid w:val="003139D8"/>
    <w:rsid w:val="00314A99"/>
    <w:rsid w:val="00315011"/>
    <w:rsid w:val="00320267"/>
    <w:rsid w:val="00320CBF"/>
    <w:rsid w:val="003210FE"/>
    <w:rsid w:val="00321A47"/>
    <w:rsid w:val="00322341"/>
    <w:rsid w:val="0032352F"/>
    <w:rsid w:val="0032381C"/>
    <w:rsid w:val="00323BC7"/>
    <w:rsid w:val="003248FB"/>
    <w:rsid w:val="00324C91"/>
    <w:rsid w:val="00325E4D"/>
    <w:rsid w:val="00326339"/>
    <w:rsid w:val="0032761C"/>
    <w:rsid w:val="00327B43"/>
    <w:rsid w:val="00330191"/>
    <w:rsid w:val="0033090B"/>
    <w:rsid w:val="00331796"/>
    <w:rsid w:val="0033189C"/>
    <w:rsid w:val="00333E10"/>
    <w:rsid w:val="00334018"/>
    <w:rsid w:val="0033435E"/>
    <w:rsid w:val="00336352"/>
    <w:rsid w:val="00336C95"/>
    <w:rsid w:val="00336CF2"/>
    <w:rsid w:val="003403AE"/>
    <w:rsid w:val="0034173F"/>
    <w:rsid w:val="00341A50"/>
    <w:rsid w:val="00341C8C"/>
    <w:rsid w:val="0034374B"/>
    <w:rsid w:val="00343A4D"/>
    <w:rsid w:val="00344837"/>
    <w:rsid w:val="00344B0A"/>
    <w:rsid w:val="00345227"/>
    <w:rsid w:val="0034580B"/>
    <w:rsid w:val="003463E4"/>
    <w:rsid w:val="00347A7C"/>
    <w:rsid w:val="00350A4B"/>
    <w:rsid w:val="00352B33"/>
    <w:rsid w:val="00352BFE"/>
    <w:rsid w:val="00352D64"/>
    <w:rsid w:val="00353261"/>
    <w:rsid w:val="00355278"/>
    <w:rsid w:val="0035547C"/>
    <w:rsid w:val="00357885"/>
    <w:rsid w:val="0036204B"/>
    <w:rsid w:val="00362E1C"/>
    <w:rsid w:val="00364143"/>
    <w:rsid w:val="00365A4D"/>
    <w:rsid w:val="00367096"/>
    <w:rsid w:val="00367311"/>
    <w:rsid w:val="003717E8"/>
    <w:rsid w:val="003720FF"/>
    <w:rsid w:val="00372487"/>
    <w:rsid w:val="0037249D"/>
    <w:rsid w:val="00372C4C"/>
    <w:rsid w:val="003730EF"/>
    <w:rsid w:val="00374019"/>
    <w:rsid w:val="0037552C"/>
    <w:rsid w:val="00375DC8"/>
    <w:rsid w:val="0037629E"/>
    <w:rsid w:val="00376B1F"/>
    <w:rsid w:val="00376DA1"/>
    <w:rsid w:val="0037719E"/>
    <w:rsid w:val="003774DB"/>
    <w:rsid w:val="0037784F"/>
    <w:rsid w:val="00381B82"/>
    <w:rsid w:val="0038482E"/>
    <w:rsid w:val="00387094"/>
    <w:rsid w:val="0038762C"/>
    <w:rsid w:val="003918BC"/>
    <w:rsid w:val="00392C80"/>
    <w:rsid w:val="00393247"/>
    <w:rsid w:val="00394CBE"/>
    <w:rsid w:val="00395015"/>
    <w:rsid w:val="00395AC7"/>
    <w:rsid w:val="003A08C5"/>
    <w:rsid w:val="003A0DA3"/>
    <w:rsid w:val="003A1150"/>
    <w:rsid w:val="003A2186"/>
    <w:rsid w:val="003A260E"/>
    <w:rsid w:val="003A2F94"/>
    <w:rsid w:val="003A3557"/>
    <w:rsid w:val="003A3D43"/>
    <w:rsid w:val="003A4649"/>
    <w:rsid w:val="003A5A98"/>
    <w:rsid w:val="003A5C51"/>
    <w:rsid w:val="003A5F89"/>
    <w:rsid w:val="003A6A2A"/>
    <w:rsid w:val="003A7454"/>
    <w:rsid w:val="003A7543"/>
    <w:rsid w:val="003A7AF2"/>
    <w:rsid w:val="003B14C2"/>
    <w:rsid w:val="003B1B5C"/>
    <w:rsid w:val="003B1ECC"/>
    <w:rsid w:val="003B5320"/>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AEE"/>
    <w:rsid w:val="003D2CE7"/>
    <w:rsid w:val="003D39E8"/>
    <w:rsid w:val="003D3D36"/>
    <w:rsid w:val="003D49F3"/>
    <w:rsid w:val="003D671A"/>
    <w:rsid w:val="003D68AB"/>
    <w:rsid w:val="003D6FF8"/>
    <w:rsid w:val="003D7733"/>
    <w:rsid w:val="003E0CB6"/>
    <w:rsid w:val="003E18A0"/>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3510"/>
    <w:rsid w:val="003F438A"/>
    <w:rsid w:val="003F51AC"/>
    <w:rsid w:val="003F5A3E"/>
    <w:rsid w:val="003F6710"/>
    <w:rsid w:val="003F697E"/>
    <w:rsid w:val="003F754F"/>
    <w:rsid w:val="003F7F9E"/>
    <w:rsid w:val="00401545"/>
    <w:rsid w:val="0040175F"/>
    <w:rsid w:val="004022FE"/>
    <w:rsid w:val="00402694"/>
    <w:rsid w:val="00403185"/>
    <w:rsid w:val="00403769"/>
    <w:rsid w:val="0040538D"/>
    <w:rsid w:val="004057A7"/>
    <w:rsid w:val="00406447"/>
    <w:rsid w:val="0040714F"/>
    <w:rsid w:val="004074EE"/>
    <w:rsid w:val="004077CE"/>
    <w:rsid w:val="00407B0C"/>
    <w:rsid w:val="00407D64"/>
    <w:rsid w:val="0041030E"/>
    <w:rsid w:val="0041098F"/>
    <w:rsid w:val="00411530"/>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5F08"/>
    <w:rsid w:val="00426C2E"/>
    <w:rsid w:val="00426E11"/>
    <w:rsid w:val="00427A05"/>
    <w:rsid w:val="00427F1B"/>
    <w:rsid w:val="004301AF"/>
    <w:rsid w:val="00430A74"/>
    <w:rsid w:val="00432CCD"/>
    <w:rsid w:val="00432CE1"/>
    <w:rsid w:val="00434E88"/>
    <w:rsid w:val="0043515D"/>
    <w:rsid w:val="0043751C"/>
    <w:rsid w:val="0043788C"/>
    <w:rsid w:val="0044062C"/>
    <w:rsid w:val="00440976"/>
    <w:rsid w:val="00440B9A"/>
    <w:rsid w:val="00440D94"/>
    <w:rsid w:val="00441BCB"/>
    <w:rsid w:val="00442916"/>
    <w:rsid w:val="00442B92"/>
    <w:rsid w:val="00442CDD"/>
    <w:rsid w:val="00443B7C"/>
    <w:rsid w:val="00444A77"/>
    <w:rsid w:val="00445733"/>
    <w:rsid w:val="00445F25"/>
    <w:rsid w:val="00445FD8"/>
    <w:rsid w:val="004468EE"/>
    <w:rsid w:val="00446BDF"/>
    <w:rsid w:val="00447C05"/>
    <w:rsid w:val="00450B6B"/>
    <w:rsid w:val="00450BDE"/>
    <w:rsid w:val="00450FA7"/>
    <w:rsid w:val="00451134"/>
    <w:rsid w:val="00451A3A"/>
    <w:rsid w:val="00451DCB"/>
    <w:rsid w:val="00455C91"/>
    <w:rsid w:val="0045639E"/>
    <w:rsid w:val="00457C99"/>
    <w:rsid w:val="00460946"/>
    <w:rsid w:val="004613B5"/>
    <w:rsid w:val="00462235"/>
    <w:rsid w:val="00462E26"/>
    <w:rsid w:val="00462FAE"/>
    <w:rsid w:val="00463D50"/>
    <w:rsid w:val="004661AB"/>
    <w:rsid w:val="0046663A"/>
    <w:rsid w:val="00466769"/>
    <w:rsid w:val="00466C07"/>
    <w:rsid w:val="00467DCD"/>
    <w:rsid w:val="0047082D"/>
    <w:rsid w:val="00470845"/>
    <w:rsid w:val="0047097D"/>
    <w:rsid w:val="00471BBC"/>
    <w:rsid w:val="0047399C"/>
    <w:rsid w:val="00473C55"/>
    <w:rsid w:val="00473C8B"/>
    <w:rsid w:val="0047498D"/>
    <w:rsid w:val="00475636"/>
    <w:rsid w:val="00476802"/>
    <w:rsid w:val="00482878"/>
    <w:rsid w:val="0048287D"/>
    <w:rsid w:val="00483343"/>
    <w:rsid w:val="00483FEC"/>
    <w:rsid w:val="00484452"/>
    <w:rsid w:val="00484454"/>
    <w:rsid w:val="0048446C"/>
    <w:rsid w:val="004846CF"/>
    <w:rsid w:val="0048475F"/>
    <w:rsid w:val="00485D63"/>
    <w:rsid w:val="00486D7A"/>
    <w:rsid w:val="00487465"/>
    <w:rsid w:val="00487F52"/>
    <w:rsid w:val="00490325"/>
    <w:rsid w:val="00490393"/>
    <w:rsid w:val="00490729"/>
    <w:rsid w:val="00491666"/>
    <w:rsid w:val="00491971"/>
    <w:rsid w:val="004926AE"/>
    <w:rsid w:val="0049285C"/>
    <w:rsid w:val="00492C1C"/>
    <w:rsid w:val="0049323A"/>
    <w:rsid w:val="00494726"/>
    <w:rsid w:val="004954DA"/>
    <w:rsid w:val="004960D5"/>
    <w:rsid w:val="004964A3"/>
    <w:rsid w:val="00497460"/>
    <w:rsid w:val="00497494"/>
    <w:rsid w:val="004976F2"/>
    <w:rsid w:val="004A2583"/>
    <w:rsid w:val="004A4331"/>
    <w:rsid w:val="004A5375"/>
    <w:rsid w:val="004A5FD9"/>
    <w:rsid w:val="004A6F87"/>
    <w:rsid w:val="004A6FF4"/>
    <w:rsid w:val="004A7071"/>
    <w:rsid w:val="004B0216"/>
    <w:rsid w:val="004B10DE"/>
    <w:rsid w:val="004B1F8B"/>
    <w:rsid w:val="004B20F3"/>
    <w:rsid w:val="004B2331"/>
    <w:rsid w:val="004B33D7"/>
    <w:rsid w:val="004B4803"/>
    <w:rsid w:val="004B4D17"/>
    <w:rsid w:val="004B4FBE"/>
    <w:rsid w:val="004B5224"/>
    <w:rsid w:val="004B5A36"/>
    <w:rsid w:val="004B5D94"/>
    <w:rsid w:val="004B64BB"/>
    <w:rsid w:val="004B6AA1"/>
    <w:rsid w:val="004B6D0B"/>
    <w:rsid w:val="004C064F"/>
    <w:rsid w:val="004C24C6"/>
    <w:rsid w:val="004C3824"/>
    <w:rsid w:val="004C38C3"/>
    <w:rsid w:val="004C563D"/>
    <w:rsid w:val="004C6BF1"/>
    <w:rsid w:val="004C7383"/>
    <w:rsid w:val="004C74AF"/>
    <w:rsid w:val="004D1CEB"/>
    <w:rsid w:val="004D229B"/>
    <w:rsid w:val="004D2B18"/>
    <w:rsid w:val="004D3EBD"/>
    <w:rsid w:val="004D6319"/>
    <w:rsid w:val="004D6B9E"/>
    <w:rsid w:val="004D7F57"/>
    <w:rsid w:val="004E002D"/>
    <w:rsid w:val="004E135B"/>
    <w:rsid w:val="004E26A8"/>
    <w:rsid w:val="004E2910"/>
    <w:rsid w:val="004E35B6"/>
    <w:rsid w:val="004E4674"/>
    <w:rsid w:val="004E548A"/>
    <w:rsid w:val="004E58CD"/>
    <w:rsid w:val="004F0408"/>
    <w:rsid w:val="004F0AAE"/>
    <w:rsid w:val="004F1695"/>
    <w:rsid w:val="004F2666"/>
    <w:rsid w:val="004F2FC0"/>
    <w:rsid w:val="004F30D0"/>
    <w:rsid w:val="004F4433"/>
    <w:rsid w:val="004F4854"/>
    <w:rsid w:val="004F5543"/>
    <w:rsid w:val="004F5E16"/>
    <w:rsid w:val="004F6067"/>
    <w:rsid w:val="004F62E1"/>
    <w:rsid w:val="004F748A"/>
    <w:rsid w:val="004F77DC"/>
    <w:rsid w:val="005009CD"/>
    <w:rsid w:val="0050109B"/>
    <w:rsid w:val="0050273A"/>
    <w:rsid w:val="00502FA5"/>
    <w:rsid w:val="00504620"/>
    <w:rsid w:val="00504E55"/>
    <w:rsid w:val="00505243"/>
    <w:rsid w:val="00505A81"/>
    <w:rsid w:val="00505AC7"/>
    <w:rsid w:val="005073E2"/>
    <w:rsid w:val="00507FF7"/>
    <w:rsid w:val="00510DAC"/>
    <w:rsid w:val="00511263"/>
    <w:rsid w:val="0051172E"/>
    <w:rsid w:val="00512446"/>
    <w:rsid w:val="0051306B"/>
    <w:rsid w:val="0051359A"/>
    <w:rsid w:val="00513A0A"/>
    <w:rsid w:val="00513AC0"/>
    <w:rsid w:val="00513C27"/>
    <w:rsid w:val="00514C2F"/>
    <w:rsid w:val="00514F07"/>
    <w:rsid w:val="0051522C"/>
    <w:rsid w:val="005169B9"/>
    <w:rsid w:val="00516B34"/>
    <w:rsid w:val="00517069"/>
    <w:rsid w:val="00517B15"/>
    <w:rsid w:val="00521825"/>
    <w:rsid w:val="00521890"/>
    <w:rsid w:val="005220C9"/>
    <w:rsid w:val="00522122"/>
    <w:rsid w:val="0052219A"/>
    <w:rsid w:val="00522CAB"/>
    <w:rsid w:val="005241C8"/>
    <w:rsid w:val="0052482C"/>
    <w:rsid w:val="0052557B"/>
    <w:rsid w:val="0052581A"/>
    <w:rsid w:val="00526425"/>
    <w:rsid w:val="005264B1"/>
    <w:rsid w:val="0052744F"/>
    <w:rsid w:val="0053262F"/>
    <w:rsid w:val="0053437C"/>
    <w:rsid w:val="00535B3A"/>
    <w:rsid w:val="00535F21"/>
    <w:rsid w:val="00536240"/>
    <w:rsid w:val="00542253"/>
    <w:rsid w:val="005422F1"/>
    <w:rsid w:val="00542513"/>
    <w:rsid w:val="005433FA"/>
    <w:rsid w:val="00543DD2"/>
    <w:rsid w:val="005451A1"/>
    <w:rsid w:val="0054551C"/>
    <w:rsid w:val="00545B4A"/>
    <w:rsid w:val="00545B6C"/>
    <w:rsid w:val="005465E9"/>
    <w:rsid w:val="00546CFA"/>
    <w:rsid w:val="00550107"/>
    <w:rsid w:val="0055028B"/>
    <w:rsid w:val="005518EC"/>
    <w:rsid w:val="00551A31"/>
    <w:rsid w:val="00551A49"/>
    <w:rsid w:val="00551F07"/>
    <w:rsid w:val="00552732"/>
    <w:rsid w:val="00552CCA"/>
    <w:rsid w:val="005530F9"/>
    <w:rsid w:val="0055443F"/>
    <w:rsid w:val="005552F0"/>
    <w:rsid w:val="005557AD"/>
    <w:rsid w:val="00555E44"/>
    <w:rsid w:val="005563E9"/>
    <w:rsid w:val="005604BC"/>
    <w:rsid w:val="00560550"/>
    <w:rsid w:val="00560AE0"/>
    <w:rsid w:val="00561489"/>
    <w:rsid w:val="00561A2E"/>
    <w:rsid w:val="00562721"/>
    <w:rsid w:val="00565474"/>
    <w:rsid w:val="00566382"/>
    <w:rsid w:val="005669E0"/>
    <w:rsid w:val="00566CF0"/>
    <w:rsid w:val="00567EBC"/>
    <w:rsid w:val="00570423"/>
    <w:rsid w:val="00571232"/>
    <w:rsid w:val="0057145B"/>
    <w:rsid w:val="00571C2D"/>
    <w:rsid w:val="00572260"/>
    <w:rsid w:val="00574410"/>
    <w:rsid w:val="005748E6"/>
    <w:rsid w:val="0057505D"/>
    <w:rsid w:val="00575222"/>
    <w:rsid w:val="00575E8D"/>
    <w:rsid w:val="00577A58"/>
    <w:rsid w:val="00577AA0"/>
    <w:rsid w:val="00580274"/>
    <w:rsid w:val="00581039"/>
    <w:rsid w:val="00583C42"/>
    <w:rsid w:val="005844D3"/>
    <w:rsid w:val="00584A8A"/>
    <w:rsid w:val="00585607"/>
    <w:rsid w:val="00585649"/>
    <w:rsid w:val="0058599A"/>
    <w:rsid w:val="00585F15"/>
    <w:rsid w:val="005866CC"/>
    <w:rsid w:val="00590113"/>
    <w:rsid w:val="00590D0C"/>
    <w:rsid w:val="00591818"/>
    <w:rsid w:val="005924B1"/>
    <w:rsid w:val="00592D01"/>
    <w:rsid w:val="00593412"/>
    <w:rsid w:val="0059394A"/>
    <w:rsid w:val="00593BA2"/>
    <w:rsid w:val="00593DC0"/>
    <w:rsid w:val="00594CE5"/>
    <w:rsid w:val="005950C4"/>
    <w:rsid w:val="00595213"/>
    <w:rsid w:val="00595911"/>
    <w:rsid w:val="005969AD"/>
    <w:rsid w:val="005A10D4"/>
    <w:rsid w:val="005A2D5A"/>
    <w:rsid w:val="005A305A"/>
    <w:rsid w:val="005A31C5"/>
    <w:rsid w:val="005A40EB"/>
    <w:rsid w:val="005A54E5"/>
    <w:rsid w:val="005A6A0F"/>
    <w:rsid w:val="005A7BB0"/>
    <w:rsid w:val="005B0CE4"/>
    <w:rsid w:val="005B0E5B"/>
    <w:rsid w:val="005B261B"/>
    <w:rsid w:val="005B29B3"/>
    <w:rsid w:val="005B38FC"/>
    <w:rsid w:val="005B4B64"/>
    <w:rsid w:val="005B4CA8"/>
    <w:rsid w:val="005B4F7A"/>
    <w:rsid w:val="005B5E7E"/>
    <w:rsid w:val="005B6B03"/>
    <w:rsid w:val="005B73C1"/>
    <w:rsid w:val="005B7681"/>
    <w:rsid w:val="005B7D46"/>
    <w:rsid w:val="005B7E9E"/>
    <w:rsid w:val="005C0FB2"/>
    <w:rsid w:val="005C16E7"/>
    <w:rsid w:val="005C242E"/>
    <w:rsid w:val="005C2CE4"/>
    <w:rsid w:val="005C3883"/>
    <w:rsid w:val="005C4135"/>
    <w:rsid w:val="005C423F"/>
    <w:rsid w:val="005C4611"/>
    <w:rsid w:val="005C4644"/>
    <w:rsid w:val="005C491F"/>
    <w:rsid w:val="005C4F79"/>
    <w:rsid w:val="005C5206"/>
    <w:rsid w:val="005C56EF"/>
    <w:rsid w:val="005C65A3"/>
    <w:rsid w:val="005C67D0"/>
    <w:rsid w:val="005C6C17"/>
    <w:rsid w:val="005C70FE"/>
    <w:rsid w:val="005C7541"/>
    <w:rsid w:val="005C7C29"/>
    <w:rsid w:val="005C7CE4"/>
    <w:rsid w:val="005D02A3"/>
    <w:rsid w:val="005D0953"/>
    <w:rsid w:val="005D1894"/>
    <w:rsid w:val="005D23E3"/>
    <w:rsid w:val="005D2FD4"/>
    <w:rsid w:val="005D420E"/>
    <w:rsid w:val="005D4535"/>
    <w:rsid w:val="005D4EEC"/>
    <w:rsid w:val="005D6EA6"/>
    <w:rsid w:val="005D7356"/>
    <w:rsid w:val="005E0137"/>
    <w:rsid w:val="005E02ED"/>
    <w:rsid w:val="005E1198"/>
    <w:rsid w:val="005E1856"/>
    <w:rsid w:val="005E1CEA"/>
    <w:rsid w:val="005E2060"/>
    <w:rsid w:val="005E24EF"/>
    <w:rsid w:val="005E28BB"/>
    <w:rsid w:val="005E3A28"/>
    <w:rsid w:val="005E42AD"/>
    <w:rsid w:val="005E526D"/>
    <w:rsid w:val="005E5394"/>
    <w:rsid w:val="005E53F2"/>
    <w:rsid w:val="005E62AF"/>
    <w:rsid w:val="005E6CA0"/>
    <w:rsid w:val="005E6F22"/>
    <w:rsid w:val="005E727A"/>
    <w:rsid w:val="005F0FC3"/>
    <w:rsid w:val="005F185D"/>
    <w:rsid w:val="005F2971"/>
    <w:rsid w:val="005F2EF6"/>
    <w:rsid w:val="005F3716"/>
    <w:rsid w:val="005F49C5"/>
    <w:rsid w:val="005F7274"/>
    <w:rsid w:val="005F7968"/>
    <w:rsid w:val="006012EB"/>
    <w:rsid w:val="00601420"/>
    <w:rsid w:val="00602B94"/>
    <w:rsid w:val="00602F9F"/>
    <w:rsid w:val="00603007"/>
    <w:rsid w:val="00603739"/>
    <w:rsid w:val="00603CCA"/>
    <w:rsid w:val="006060D7"/>
    <w:rsid w:val="00606DFB"/>
    <w:rsid w:val="00610534"/>
    <w:rsid w:val="00610C2D"/>
    <w:rsid w:val="00611144"/>
    <w:rsid w:val="0061353D"/>
    <w:rsid w:val="00613B6F"/>
    <w:rsid w:val="006145AD"/>
    <w:rsid w:val="006147FD"/>
    <w:rsid w:val="0061591D"/>
    <w:rsid w:val="00620158"/>
    <w:rsid w:val="006201A9"/>
    <w:rsid w:val="006210D8"/>
    <w:rsid w:val="00621AEE"/>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1CBF"/>
    <w:rsid w:val="00652186"/>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2B6"/>
    <w:rsid w:val="00664529"/>
    <w:rsid w:val="00664955"/>
    <w:rsid w:val="00664EA0"/>
    <w:rsid w:val="0066634D"/>
    <w:rsid w:val="00666CBB"/>
    <w:rsid w:val="00666EB6"/>
    <w:rsid w:val="00667664"/>
    <w:rsid w:val="006677BB"/>
    <w:rsid w:val="0067014A"/>
    <w:rsid w:val="0067037A"/>
    <w:rsid w:val="006707D3"/>
    <w:rsid w:val="00670EE3"/>
    <w:rsid w:val="00671B09"/>
    <w:rsid w:val="00671E31"/>
    <w:rsid w:val="006731F3"/>
    <w:rsid w:val="006738AF"/>
    <w:rsid w:val="00673F23"/>
    <w:rsid w:val="00674BF4"/>
    <w:rsid w:val="006763E9"/>
    <w:rsid w:val="00676F40"/>
    <w:rsid w:val="00682662"/>
    <w:rsid w:val="0068467E"/>
    <w:rsid w:val="00684961"/>
    <w:rsid w:val="00685DBF"/>
    <w:rsid w:val="00685EC0"/>
    <w:rsid w:val="00686758"/>
    <w:rsid w:val="00690466"/>
    <w:rsid w:val="00691624"/>
    <w:rsid w:val="00691AA7"/>
    <w:rsid w:val="00695725"/>
    <w:rsid w:val="00695952"/>
    <w:rsid w:val="00695A4C"/>
    <w:rsid w:val="00695AB0"/>
    <w:rsid w:val="00696D19"/>
    <w:rsid w:val="00696FB2"/>
    <w:rsid w:val="006972B9"/>
    <w:rsid w:val="00697BD9"/>
    <w:rsid w:val="006A00FE"/>
    <w:rsid w:val="006A024B"/>
    <w:rsid w:val="006A21D0"/>
    <w:rsid w:val="006A2363"/>
    <w:rsid w:val="006A2E5B"/>
    <w:rsid w:val="006A3181"/>
    <w:rsid w:val="006A53D5"/>
    <w:rsid w:val="006A5ADC"/>
    <w:rsid w:val="006A6639"/>
    <w:rsid w:val="006A7838"/>
    <w:rsid w:val="006B0E21"/>
    <w:rsid w:val="006B131B"/>
    <w:rsid w:val="006B2627"/>
    <w:rsid w:val="006B2AE0"/>
    <w:rsid w:val="006B4112"/>
    <w:rsid w:val="006B4B67"/>
    <w:rsid w:val="006B5B69"/>
    <w:rsid w:val="006B5BD4"/>
    <w:rsid w:val="006B61A1"/>
    <w:rsid w:val="006B6921"/>
    <w:rsid w:val="006B6B15"/>
    <w:rsid w:val="006B6DAF"/>
    <w:rsid w:val="006B6E1C"/>
    <w:rsid w:val="006B7113"/>
    <w:rsid w:val="006B792C"/>
    <w:rsid w:val="006C0348"/>
    <w:rsid w:val="006C0BD1"/>
    <w:rsid w:val="006C0CCF"/>
    <w:rsid w:val="006C20E0"/>
    <w:rsid w:val="006C2F56"/>
    <w:rsid w:val="006C35F0"/>
    <w:rsid w:val="006C5E02"/>
    <w:rsid w:val="006C62C0"/>
    <w:rsid w:val="006C6376"/>
    <w:rsid w:val="006C696F"/>
    <w:rsid w:val="006C7B62"/>
    <w:rsid w:val="006C7C34"/>
    <w:rsid w:val="006C7C53"/>
    <w:rsid w:val="006D116C"/>
    <w:rsid w:val="006D311D"/>
    <w:rsid w:val="006D5962"/>
    <w:rsid w:val="006D64B8"/>
    <w:rsid w:val="006D6B7F"/>
    <w:rsid w:val="006D7972"/>
    <w:rsid w:val="006E2277"/>
    <w:rsid w:val="006E27D1"/>
    <w:rsid w:val="006E2BC9"/>
    <w:rsid w:val="006E2D34"/>
    <w:rsid w:val="006E30F6"/>
    <w:rsid w:val="006E34BF"/>
    <w:rsid w:val="006E400D"/>
    <w:rsid w:val="006E458D"/>
    <w:rsid w:val="006E55BF"/>
    <w:rsid w:val="006E5655"/>
    <w:rsid w:val="006E5B4F"/>
    <w:rsid w:val="006E5F19"/>
    <w:rsid w:val="006E6667"/>
    <w:rsid w:val="006E685F"/>
    <w:rsid w:val="006E6DF8"/>
    <w:rsid w:val="006E715D"/>
    <w:rsid w:val="006E7D43"/>
    <w:rsid w:val="006F098D"/>
    <w:rsid w:val="006F0BCD"/>
    <w:rsid w:val="006F0C0A"/>
    <w:rsid w:val="006F13FA"/>
    <w:rsid w:val="006F2478"/>
    <w:rsid w:val="006F30A0"/>
    <w:rsid w:val="006F3462"/>
    <w:rsid w:val="006F3E75"/>
    <w:rsid w:val="00700F69"/>
    <w:rsid w:val="0070106C"/>
    <w:rsid w:val="00701ACB"/>
    <w:rsid w:val="007023B7"/>
    <w:rsid w:val="0070362A"/>
    <w:rsid w:val="00703CAD"/>
    <w:rsid w:val="0070422F"/>
    <w:rsid w:val="00704408"/>
    <w:rsid w:val="00704449"/>
    <w:rsid w:val="007045DE"/>
    <w:rsid w:val="007071A7"/>
    <w:rsid w:val="00707399"/>
    <w:rsid w:val="007109E3"/>
    <w:rsid w:val="00712CDD"/>
    <w:rsid w:val="00712DC4"/>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625"/>
    <w:rsid w:val="00731A21"/>
    <w:rsid w:val="0073304A"/>
    <w:rsid w:val="007343CC"/>
    <w:rsid w:val="0073528B"/>
    <w:rsid w:val="00735442"/>
    <w:rsid w:val="007362E7"/>
    <w:rsid w:val="00736EF2"/>
    <w:rsid w:val="007370C2"/>
    <w:rsid w:val="00740114"/>
    <w:rsid w:val="007408D3"/>
    <w:rsid w:val="007435A6"/>
    <w:rsid w:val="00743D66"/>
    <w:rsid w:val="00743DDA"/>
    <w:rsid w:val="00745917"/>
    <w:rsid w:val="0074717B"/>
    <w:rsid w:val="00747766"/>
    <w:rsid w:val="00750D3B"/>
    <w:rsid w:val="0075383D"/>
    <w:rsid w:val="0075488B"/>
    <w:rsid w:val="00755199"/>
    <w:rsid w:val="00755B71"/>
    <w:rsid w:val="00757EBE"/>
    <w:rsid w:val="00760BE4"/>
    <w:rsid w:val="00762416"/>
    <w:rsid w:val="007625C6"/>
    <w:rsid w:val="00764CCE"/>
    <w:rsid w:val="0076676A"/>
    <w:rsid w:val="007668C6"/>
    <w:rsid w:val="00767213"/>
    <w:rsid w:val="007678D6"/>
    <w:rsid w:val="00771A3F"/>
    <w:rsid w:val="007738E2"/>
    <w:rsid w:val="00773DC4"/>
    <w:rsid w:val="0077438C"/>
    <w:rsid w:val="00774B00"/>
    <w:rsid w:val="007761C1"/>
    <w:rsid w:val="00776CC7"/>
    <w:rsid w:val="00776F25"/>
    <w:rsid w:val="00777E6D"/>
    <w:rsid w:val="00780487"/>
    <w:rsid w:val="0078066E"/>
    <w:rsid w:val="00782065"/>
    <w:rsid w:val="00782D8E"/>
    <w:rsid w:val="007833B1"/>
    <w:rsid w:val="007837C7"/>
    <w:rsid w:val="0078531A"/>
    <w:rsid w:val="00785456"/>
    <w:rsid w:val="007870BE"/>
    <w:rsid w:val="00787E14"/>
    <w:rsid w:val="0079102B"/>
    <w:rsid w:val="007925B1"/>
    <w:rsid w:val="0079291B"/>
    <w:rsid w:val="00793380"/>
    <w:rsid w:val="007935D9"/>
    <w:rsid w:val="00793FD8"/>
    <w:rsid w:val="00796072"/>
    <w:rsid w:val="0079680B"/>
    <w:rsid w:val="0079759A"/>
    <w:rsid w:val="00797A8E"/>
    <w:rsid w:val="00797CEE"/>
    <w:rsid w:val="00797FDB"/>
    <w:rsid w:val="007A286E"/>
    <w:rsid w:val="007A333A"/>
    <w:rsid w:val="007A3F8C"/>
    <w:rsid w:val="007A43D0"/>
    <w:rsid w:val="007A4A67"/>
    <w:rsid w:val="007A4B23"/>
    <w:rsid w:val="007A4ED5"/>
    <w:rsid w:val="007A5A15"/>
    <w:rsid w:val="007A6EAC"/>
    <w:rsid w:val="007A78E2"/>
    <w:rsid w:val="007A7B96"/>
    <w:rsid w:val="007A7BC5"/>
    <w:rsid w:val="007A7D3A"/>
    <w:rsid w:val="007B01B4"/>
    <w:rsid w:val="007B0475"/>
    <w:rsid w:val="007B098F"/>
    <w:rsid w:val="007B11D7"/>
    <w:rsid w:val="007B149C"/>
    <w:rsid w:val="007B1789"/>
    <w:rsid w:val="007B1E63"/>
    <w:rsid w:val="007B4B42"/>
    <w:rsid w:val="007B4DAD"/>
    <w:rsid w:val="007B4E04"/>
    <w:rsid w:val="007B52E9"/>
    <w:rsid w:val="007B76BE"/>
    <w:rsid w:val="007C08D0"/>
    <w:rsid w:val="007C0B18"/>
    <w:rsid w:val="007C10AB"/>
    <w:rsid w:val="007C12CF"/>
    <w:rsid w:val="007C201E"/>
    <w:rsid w:val="007C2732"/>
    <w:rsid w:val="007C2EF2"/>
    <w:rsid w:val="007C391F"/>
    <w:rsid w:val="007C3A9A"/>
    <w:rsid w:val="007C3BC8"/>
    <w:rsid w:val="007C3E88"/>
    <w:rsid w:val="007C4779"/>
    <w:rsid w:val="007C51DD"/>
    <w:rsid w:val="007C52AF"/>
    <w:rsid w:val="007C5817"/>
    <w:rsid w:val="007C5AA7"/>
    <w:rsid w:val="007C664D"/>
    <w:rsid w:val="007C7CA7"/>
    <w:rsid w:val="007C7FF0"/>
    <w:rsid w:val="007D08CD"/>
    <w:rsid w:val="007D27CA"/>
    <w:rsid w:val="007D4338"/>
    <w:rsid w:val="007D5670"/>
    <w:rsid w:val="007D6566"/>
    <w:rsid w:val="007E0620"/>
    <w:rsid w:val="007E07C1"/>
    <w:rsid w:val="007E0821"/>
    <w:rsid w:val="007E1E8C"/>
    <w:rsid w:val="007E264A"/>
    <w:rsid w:val="007E2E1A"/>
    <w:rsid w:val="007E357C"/>
    <w:rsid w:val="007E3C49"/>
    <w:rsid w:val="007E40BD"/>
    <w:rsid w:val="007E4181"/>
    <w:rsid w:val="007E4883"/>
    <w:rsid w:val="007E4E2E"/>
    <w:rsid w:val="007E5354"/>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326"/>
    <w:rsid w:val="0080148C"/>
    <w:rsid w:val="008016A0"/>
    <w:rsid w:val="00805A73"/>
    <w:rsid w:val="00805A8C"/>
    <w:rsid w:val="00805BED"/>
    <w:rsid w:val="0081072E"/>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18A6"/>
    <w:rsid w:val="008229BA"/>
    <w:rsid w:val="0082318A"/>
    <w:rsid w:val="0082450A"/>
    <w:rsid w:val="00824E74"/>
    <w:rsid w:val="00825DCB"/>
    <w:rsid w:val="00826C43"/>
    <w:rsid w:val="00827A19"/>
    <w:rsid w:val="00830043"/>
    <w:rsid w:val="00830C61"/>
    <w:rsid w:val="0083200A"/>
    <w:rsid w:val="00832A95"/>
    <w:rsid w:val="00833326"/>
    <w:rsid w:val="00834DE3"/>
    <w:rsid w:val="0083593E"/>
    <w:rsid w:val="00836E05"/>
    <w:rsid w:val="008372CF"/>
    <w:rsid w:val="00837349"/>
    <w:rsid w:val="00840DA6"/>
    <w:rsid w:val="00840DB3"/>
    <w:rsid w:val="00840FE0"/>
    <w:rsid w:val="00841D95"/>
    <w:rsid w:val="00842FC0"/>
    <w:rsid w:val="00843507"/>
    <w:rsid w:val="008440E1"/>
    <w:rsid w:val="008451D4"/>
    <w:rsid w:val="00845287"/>
    <w:rsid w:val="00845C1D"/>
    <w:rsid w:val="008473EF"/>
    <w:rsid w:val="00847D2F"/>
    <w:rsid w:val="00851DA6"/>
    <w:rsid w:val="0085247F"/>
    <w:rsid w:val="0085253C"/>
    <w:rsid w:val="00852D44"/>
    <w:rsid w:val="00852FFD"/>
    <w:rsid w:val="008538A4"/>
    <w:rsid w:val="008538C9"/>
    <w:rsid w:val="00853A0D"/>
    <w:rsid w:val="00854154"/>
    <w:rsid w:val="0085502F"/>
    <w:rsid w:val="00856023"/>
    <w:rsid w:val="00857016"/>
    <w:rsid w:val="00857057"/>
    <w:rsid w:val="008576A8"/>
    <w:rsid w:val="00857B49"/>
    <w:rsid w:val="00860518"/>
    <w:rsid w:val="008610B6"/>
    <w:rsid w:val="0086191D"/>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5C7"/>
    <w:rsid w:val="00876ABB"/>
    <w:rsid w:val="008773CE"/>
    <w:rsid w:val="00877E78"/>
    <w:rsid w:val="00877F8B"/>
    <w:rsid w:val="00880A85"/>
    <w:rsid w:val="00880C90"/>
    <w:rsid w:val="008811F0"/>
    <w:rsid w:val="00881B31"/>
    <w:rsid w:val="00884122"/>
    <w:rsid w:val="00884D4C"/>
    <w:rsid w:val="008854C2"/>
    <w:rsid w:val="00885793"/>
    <w:rsid w:val="0088695E"/>
    <w:rsid w:val="00886A65"/>
    <w:rsid w:val="008874CE"/>
    <w:rsid w:val="00887CFE"/>
    <w:rsid w:val="00890696"/>
    <w:rsid w:val="00892BE1"/>
    <w:rsid w:val="00892FED"/>
    <w:rsid w:val="0089369E"/>
    <w:rsid w:val="0089383E"/>
    <w:rsid w:val="0089427E"/>
    <w:rsid w:val="00895B54"/>
    <w:rsid w:val="008967FF"/>
    <w:rsid w:val="0089695F"/>
    <w:rsid w:val="00896CE4"/>
    <w:rsid w:val="008A0C38"/>
    <w:rsid w:val="008A1CC3"/>
    <w:rsid w:val="008A20AE"/>
    <w:rsid w:val="008A3299"/>
    <w:rsid w:val="008A546C"/>
    <w:rsid w:val="008A5FA3"/>
    <w:rsid w:val="008A6F8B"/>
    <w:rsid w:val="008A742B"/>
    <w:rsid w:val="008B1A06"/>
    <w:rsid w:val="008B36BD"/>
    <w:rsid w:val="008B3FB0"/>
    <w:rsid w:val="008B760C"/>
    <w:rsid w:val="008C0084"/>
    <w:rsid w:val="008C029B"/>
    <w:rsid w:val="008C0CB4"/>
    <w:rsid w:val="008C1785"/>
    <w:rsid w:val="008C1C52"/>
    <w:rsid w:val="008C1D6E"/>
    <w:rsid w:val="008C1E0D"/>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57F"/>
    <w:rsid w:val="008D29D3"/>
    <w:rsid w:val="008D2BBB"/>
    <w:rsid w:val="008D314A"/>
    <w:rsid w:val="008D3AD0"/>
    <w:rsid w:val="008D3BCA"/>
    <w:rsid w:val="008D40A8"/>
    <w:rsid w:val="008D44FA"/>
    <w:rsid w:val="008D511C"/>
    <w:rsid w:val="008D5859"/>
    <w:rsid w:val="008D67C1"/>
    <w:rsid w:val="008D697E"/>
    <w:rsid w:val="008D6C3C"/>
    <w:rsid w:val="008D7C9A"/>
    <w:rsid w:val="008E0A73"/>
    <w:rsid w:val="008E0B00"/>
    <w:rsid w:val="008E0C62"/>
    <w:rsid w:val="008E1744"/>
    <w:rsid w:val="008E2066"/>
    <w:rsid w:val="008E2459"/>
    <w:rsid w:val="008E474E"/>
    <w:rsid w:val="008E5D34"/>
    <w:rsid w:val="008E609D"/>
    <w:rsid w:val="008E60AD"/>
    <w:rsid w:val="008E6A15"/>
    <w:rsid w:val="008E78DC"/>
    <w:rsid w:val="008E7F56"/>
    <w:rsid w:val="008F309A"/>
    <w:rsid w:val="008F3637"/>
    <w:rsid w:val="008F3D27"/>
    <w:rsid w:val="008F47F1"/>
    <w:rsid w:val="008F562F"/>
    <w:rsid w:val="008F6158"/>
    <w:rsid w:val="008F6241"/>
    <w:rsid w:val="008F665C"/>
    <w:rsid w:val="008F7D64"/>
    <w:rsid w:val="0090043B"/>
    <w:rsid w:val="00900DE5"/>
    <w:rsid w:val="009015F5"/>
    <w:rsid w:val="009030B1"/>
    <w:rsid w:val="00904CA6"/>
    <w:rsid w:val="009050ED"/>
    <w:rsid w:val="0091186F"/>
    <w:rsid w:val="009136CB"/>
    <w:rsid w:val="00913BB8"/>
    <w:rsid w:val="00913C74"/>
    <w:rsid w:val="00914326"/>
    <w:rsid w:val="00914400"/>
    <w:rsid w:val="0091589E"/>
    <w:rsid w:val="009159A6"/>
    <w:rsid w:val="009159C7"/>
    <w:rsid w:val="00920727"/>
    <w:rsid w:val="009216EB"/>
    <w:rsid w:val="00921AF7"/>
    <w:rsid w:val="00921C2D"/>
    <w:rsid w:val="009232FA"/>
    <w:rsid w:val="00923F97"/>
    <w:rsid w:val="0092475F"/>
    <w:rsid w:val="0092500A"/>
    <w:rsid w:val="009256FB"/>
    <w:rsid w:val="009260D7"/>
    <w:rsid w:val="00926CC2"/>
    <w:rsid w:val="00926EB4"/>
    <w:rsid w:val="00927106"/>
    <w:rsid w:val="009300B3"/>
    <w:rsid w:val="00930455"/>
    <w:rsid w:val="00930E7A"/>
    <w:rsid w:val="0093141D"/>
    <w:rsid w:val="00931710"/>
    <w:rsid w:val="00931AEE"/>
    <w:rsid w:val="00931F9D"/>
    <w:rsid w:val="00933C1A"/>
    <w:rsid w:val="009348F1"/>
    <w:rsid w:val="00934F7F"/>
    <w:rsid w:val="009350CE"/>
    <w:rsid w:val="0093556C"/>
    <w:rsid w:val="00935645"/>
    <w:rsid w:val="00936F0D"/>
    <w:rsid w:val="00940B0C"/>
    <w:rsid w:val="00941F92"/>
    <w:rsid w:val="0094266F"/>
    <w:rsid w:val="00943792"/>
    <w:rsid w:val="00943939"/>
    <w:rsid w:val="00943BDF"/>
    <w:rsid w:val="0094462B"/>
    <w:rsid w:val="0094502D"/>
    <w:rsid w:val="00946BC1"/>
    <w:rsid w:val="00947BB6"/>
    <w:rsid w:val="00950C93"/>
    <w:rsid w:val="009513C8"/>
    <w:rsid w:val="009518A0"/>
    <w:rsid w:val="0095345D"/>
    <w:rsid w:val="0095458B"/>
    <w:rsid w:val="00954629"/>
    <w:rsid w:val="00954848"/>
    <w:rsid w:val="00954AEC"/>
    <w:rsid w:val="00955B10"/>
    <w:rsid w:val="00955E6B"/>
    <w:rsid w:val="0095614A"/>
    <w:rsid w:val="00960870"/>
    <w:rsid w:val="009616A4"/>
    <w:rsid w:val="0096174D"/>
    <w:rsid w:val="00962D9E"/>
    <w:rsid w:val="009632A1"/>
    <w:rsid w:val="00965FE1"/>
    <w:rsid w:val="009661B0"/>
    <w:rsid w:val="00966569"/>
    <w:rsid w:val="009669EC"/>
    <w:rsid w:val="00966E54"/>
    <w:rsid w:val="00967977"/>
    <w:rsid w:val="00967CC9"/>
    <w:rsid w:val="00971A35"/>
    <w:rsid w:val="00972AAC"/>
    <w:rsid w:val="009732A6"/>
    <w:rsid w:val="009738A4"/>
    <w:rsid w:val="00974EDD"/>
    <w:rsid w:val="00975516"/>
    <w:rsid w:val="00975BD4"/>
    <w:rsid w:val="00976831"/>
    <w:rsid w:val="00977413"/>
    <w:rsid w:val="00977B20"/>
    <w:rsid w:val="00977BBB"/>
    <w:rsid w:val="0098019D"/>
    <w:rsid w:val="00980709"/>
    <w:rsid w:val="00980E3C"/>
    <w:rsid w:val="00981393"/>
    <w:rsid w:val="00981AEE"/>
    <w:rsid w:val="00981EA1"/>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3BF1"/>
    <w:rsid w:val="0099475D"/>
    <w:rsid w:val="00994ED0"/>
    <w:rsid w:val="00995E00"/>
    <w:rsid w:val="009A0654"/>
    <w:rsid w:val="009A0C31"/>
    <w:rsid w:val="009A0FBB"/>
    <w:rsid w:val="009A0FD5"/>
    <w:rsid w:val="009A1D3F"/>
    <w:rsid w:val="009A48C4"/>
    <w:rsid w:val="009A4E90"/>
    <w:rsid w:val="009A705A"/>
    <w:rsid w:val="009A755F"/>
    <w:rsid w:val="009B0B79"/>
    <w:rsid w:val="009B4C82"/>
    <w:rsid w:val="009B5134"/>
    <w:rsid w:val="009B5BFC"/>
    <w:rsid w:val="009B7330"/>
    <w:rsid w:val="009B7B47"/>
    <w:rsid w:val="009C09A8"/>
    <w:rsid w:val="009C0ACC"/>
    <w:rsid w:val="009C1A8A"/>
    <w:rsid w:val="009C278A"/>
    <w:rsid w:val="009C359C"/>
    <w:rsid w:val="009C3669"/>
    <w:rsid w:val="009C38E7"/>
    <w:rsid w:val="009C38EA"/>
    <w:rsid w:val="009C4F22"/>
    <w:rsid w:val="009C59DE"/>
    <w:rsid w:val="009C5DF4"/>
    <w:rsid w:val="009C6C6E"/>
    <w:rsid w:val="009C6E39"/>
    <w:rsid w:val="009C78F6"/>
    <w:rsid w:val="009D0645"/>
    <w:rsid w:val="009D1012"/>
    <w:rsid w:val="009D11CF"/>
    <w:rsid w:val="009D1603"/>
    <w:rsid w:val="009D1710"/>
    <w:rsid w:val="009D217D"/>
    <w:rsid w:val="009D3A8A"/>
    <w:rsid w:val="009D3CC2"/>
    <w:rsid w:val="009D5DB8"/>
    <w:rsid w:val="009D6008"/>
    <w:rsid w:val="009D725A"/>
    <w:rsid w:val="009E07EB"/>
    <w:rsid w:val="009E0B86"/>
    <w:rsid w:val="009E1772"/>
    <w:rsid w:val="009E1C2B"/>
    <w:rsid w:val="009E3978"/>
    <w:rsid w:val="009E4AD9"/>
    <w:rsid w:val="009E5799"/>
    <w:rsid w:val="009E6293"/>
    <w:rsid w:val="009E658A"/>
    <w:rsid w:val="009E7C72"/>
    <w:rsid w:val="009E7CCE"/>
    <w:rsid w:val="009F0915"/>
    <w:rsid w:val="009F126B"/>
    <w:rsid w:val="009F139E"/>
    <w:rsid w:val="009F2321"/>
    <w:rsid w:val="009F3988"/>
    <w:rsid w:val="009F39DC"/>
    <w:rsid w:val="009F51F6"/>
    <w:rsid w:val="009F567F"/>
    <w:rsid w:val="009F6A7A"/>
    <w:rsid w:val="009F6D63"/>
    <w:rsid w:val="009F71CD"/>
    <w:rsid w:val="009F7419"/>
    <w:rsid w:val="009F751D"/>
    <w:rsid w:val="009F765E"/>
    <w:rsid w:val="00A00406"/>
    <w:rsid w:val="00A00775"/>
    <w:rsid w:val="00A01136"/>
    <w:rsid w:val="00A011E3"/>
    <w:rsid w:val="00A04AFF"/>
    <w:rsid w:val="00A05082"/>
    <w:rsid w:val="00A055D8"/>
    <w:rsid w:val="00A05839"/>
    <w:rsid w:val="00A05A96"/>
    <w:rsid w:val="00A07468"/>
    <w:rsid w:val="00A0750D"/>
    <w:rsid w:val="00A07A5F"/>
    <w:rsid w:val="00A100E2"/>
    <w:rsid w:val="00A10385"/>
    <w:rsid w:val="00A1076B"/>
    <w:rsid w:val="00A10B08"/>
    <w:rsid w:val="00A11091"/>
    <w:rsid w:val="00A11F90"/>
    <w:rsid w:val="00A128F5"/>
    <w:rsid w:val="00A15FFB"/>
    <w:rsid w:val="00A172D8"/>
    <w:rsid w:val="00A20E3A"/>
    <w:rsid w:val="00A221EB"/>
    <w:rsid w:val="00A22EF1"/>
    <w:rsid w:val="00A23953"/>
    <w:rsid w:val="00A23C8C"/>
    <w:rsid w:val="00A23FE4"/>
    <w:rsid w:val="00A24190"/>
    <w:rsid w:val="00A242FE"/>
    <w:rsid w:val="00A24FF6"/>
    <w:rsid w:val="00A257D2"/>
    <w:rsid w:val="00A25AC1"/>
    <w:rsid w:val="00A25B6D"/>
    <w:rsid w:val="00A25C51"/>
    <w:rsid w:val="00A261B9"/>
    <w:rsid w:val="00A26213"/>
    <w:rsid w:val="00A266F3"/>
    <w:rsid w:val="00A26775"/>
    <w:rsid w:val="00A27181"/>
    <w:rsid w:val="00A27224"/>
    <w:rsid w:val="00A30B30"/>
    <w:rsid w:val="00A3140D"/>
    <w:rsid w:val="00A31CC5"/>
    <w:rsid w:val="00A32754"/>
    <w:rsid w:val="00A3289E"/>
    <w:rsid w:val="00A32DDA"/>
    <w:rsid w:val="00A331BE"/>
    <w:rsid w:val="00A3336E"/>
    <w:rsid w:val="00A333D0"/>
    <w:rsid w:val="00A34BAA"/>
    <w:rsid w:val="00A34EF8"/>
    <w:rsid w:val="00A352A5"/>
    <w:rsid w:val="00A36BE3"/>
    <w:rsid w:val="00A3705E"/>
    <w:rsid w:val="00A37342"/>
    <w:rsid w:val="00A415F5"/>
    <w:rsid w:val="00A42494"/>
    <w:rsid w:val="00A4255E"/>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4F62"/>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7459"/>
    <w:rsid w:val="00A67B53"/>
    <w:rsid w:val="00A67E4B"/>
    <w:rsid w:val="00A70266"/>
    <w:rsid w:val="00A70D86"/>
    <w:rsid w:val="00A724BD"/>
    <w:rsid w:val="00A72BFF"/>
    <w:rsid w:val="00A73586"/>
    <w:rsid w:val="00A750A2"/>
    <w:rsid w:val="00A75202"/>
    <w:rsid w:val="00A757DC"/>
    <w:rsid w:val="00A7584A"/>
    <w:rsid w:val="00A7597B"/>
    <w:rsid w:val="00A75AB6"/>
    <w:rsid w:val="00A75D8C"/>
    <w:rsid w:val="00A76186"/>
    <w:rsid w:val="00A76293"/>
    <w:rsid w:val="00A7695D"/>
    <w:rsid w:val="00A769F6"/>
    <w:rsid w:val="00A76F15"/>
    <w:rsid w:val="00A7789F"/>
    <w:rsid w:val="00A77D50"/>
    <w:rsid w:val="00A77F97"/>
    <w:rsid w:val="00A81D56"/>
    <w:rsid w:val="00A8247A"/>
    <w:rsid w:val="00A82C24"/>
    <w:rsid w:val="00A82CBA"/>
    <w:rsid w:val="00A83C80"/>
    <w:rsid w:val="00A83EAE"/>
    <w:rsid w:val="00A8485B"/>
    <w:rsid w:val="00A84F45"/>
    <w:rsid w:val="00A85FFA"/>
    <w:rsid w:val="00A871A5"/>
    <w:rsid w:val="00A87783"/>
    <w:rsid w:val="00A87D00"/>
    <w:rsid w:val="00A90971"/>
    <w:rsid w:val="00A90E57"/>
    <w:rsid w:val="00A91674"/>
    <w:rsid w:val="00A91786"/>
    <w:rsid w:val="00A91FE6"/>
    <w:rsid w:val="00A92227"/>
    <w:rsid w:val="00A92D3A"/>
    <w:rsid w:val="00A93418"/>
    <w:rsid w:val="00A9345C"/>
    <w:rsid w:val="00A95439"/>
    <w:rsid w:val="00A95D38"/>
    <w:rsid w:val="00A967FF"/>
    <w:rsid w:val="00A9761D"/>
    <w:rsid w:val="00A97F45"/>
    <w:rsid w:val="00AA18D7"/>
    <w:rsid w:val="00AA212E"/>
    <w:rsid w:val="00AA2AA6"/>
    <w:rsid w:val="00AA2AC2"/>
    <w:rsid w:val="00AA36EE"/>
    <w:rsid w:val="00AA40CA"/>
    <w:rsid w:val="00AA4825"/>
    <w:rsid w:val="00AA4A59"/>
    <w:rsid w:val="00AA5343"/>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5F1A"/>
    <w:rsid w:val="00AB67C7"/>
    <w:rsid w:val="00AB6F51"/>
    <w:rsid w:val="00AB701F"/>
    <w:rsid w:val="00AB7414"/>
    <w:rsid w:val="00AB7702"/>
    <w:rsid w:val="00AB7D49"/>
    <w:rsid w:val="00AC03FB"/>
    <w:rsid w:val="00AC0565"/>
    <w:rsid w:val="00AC0AEB"/>
    <w:rsid w:val="00AC0DAF"/>
    <w:rsid w:val="00AC12D5"/>
    <w:rsid w:val="00AC26F8"/>
    <w:rsid w:val="00AC293E"/>
    <w:rsid w:val="00AC2B55"/>
    <w:rsid w:val="00AC2F5D"/>
    <w:rsid w:val="00AC3419"/>
    <w:rsid w:val="00AC436D"/>
    <w:rsid w:val="00AC457C"/>
    <w:rsid w:val="00AC5265"/>
    <w:rsid w:val="00AC6102"/>
    <w:rsid w:val="00AC644A"/>
    <w:rsid w:val="00AC6AB6"/>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C8A"/>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62E"/>
    <w:rsid w:val="00AF6E31"/>
    <w:rsid w:val="00AF72FE"/>
    <w:rsid w:val="00B002EA"/>
    <w:rsid w:val="00B009D8"/>
    <w:rsid w:val="00B00B08"/>
    <w:rsid w:val="00B00D24"/>
    <w:rsid w:val="00B00F84"/>
    <w:rsid w:val="00B01B12"/>
    <w:rsid w:val="00B01DB9"/>
    <w:rsid w:val="00B02310"/>
    <w:rsid w:val="00B03B27"/>
    <w:rsid w:val="00B042E5"/>
    <w:rsid w:val="00B04F39"/>
    <w:rsid w:val="00B05187"/>
    <w:rsid w:val="00B05460"/>
    <w:rsid w:val="00B06131"/>
    <w:rsid w:val="00B06C12"/>
    <w:rsid w:val="00B102D1"/>
    <w:rsid w:val="00B10336"/>
    <w:rsid w:val="00B1051F"/>
    <w:rsid w:val="00B11545"/>
    <w:rsid w:val="00B11C4C"/>
    <w:rsid w:val="00B131BA"/>
    <w:rsid w:val="00B13B51"/>
    <w:rsid w:val="00B157FF"/>
    <w:rsid w:val="00B15FE8"/>
    <w:rsid w:val="00B175B6"/>
    <w:rsid w:val="00B202F4"/>
    <w:rsid w:val="00B20B97"/>
    <w:rsid w:val="00B21AD8"/>
    <w:rsid w:val="00B2478D"/>
    <w:rsid w:val="00B250D5"/>
    <w:rsid w:val="00B2613E"/>
    <w:rsid w:val="00B26CFB"/>
    <w:rsid w:val="00B27348"/>
    <w:rsid w:val="00B2766C"/>
    <w:rsid w:val="00B30130"/>
    <w:rsid w:val="00B30CDE"/>
    <w:rsid w:val="00B31354"/>
    <w:rsid w:val="00B32D49"/>
    <w:rsid w:val="00B34FF3"/>
    <w:rsid w:val="00B367E9"/>
    <w:rsid w:val="00B370EB"/>
    <w:rsid w:val="00B37E4D"/>
    <w:rsid w:val="00B40385"/>
    <w:rsid w:val="00B42CE6"/>
    <w:rsid w:val="00B442F3"/>
    <w:rsid w:val="00B4464E"/>
    <w:rsid w:val="00B44CFE"/>
    <w:rsid w:val="00B45261"/>
    <w:rsid w:val="00B45514"/>
    <w:rsid w:val="00B45AD5"/>
    <w:rsid w:val="00B46189"/>
    <w:rsid w:val="00B464D7"/>
    <w:rsid w:val="00B47BF7"/>
    <w:rsid w:val="00B47D66"/>
    <w:rsid w:val="00B50072"/>
    <w:rsid w:val="00B52135"/>
    <w:rsid w:val="00B52E2A"/>
    <w:rsid w:val="00B52E52"/>
    <w:rsid w:val="00B53AD1"/>
    <w:rsid w:val="00B53F51"/>
    <w:rsid w:val="00B54264"/>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685F"/>
    <w:rsid w:val="00B66C65"/>
    <w:rsid w:val="00B701C2"/>
    <w:rsid w:val="00B70301"/>
    <w:rsid w:val="00B7091B"/>
    <w:rsid w:val="00B71D9F"/>
    <w:rsid w:val="00B726E9"/>
    <w:rsid w:val="00B729C3"/>
    <w:rsid w:val="00B7349E"/>
    <w:rsid w:val="00B737FA"/>
    <w:rsid w:val="00B73D08"/>
    <w:rsid w:val="00B742FD"/>
    <w:rsid w:val="00B744F2"/>
    <w:rsid w:val="00B74D95"/>
    <w:rsid w:val="00B77417"/>
    <w:rsid w:val="00B822BC"/>
    <w:rsid w:val="00B8261F"/>
    <w:rsid w:val="00B843DF"/>
    <w:rsid w:val="00B862CA"/>
    <w:rsid w:val="00B90BC5"/>
    <w:rsid w:val="00B9192C"/>
    <w:rsid w:val="00B92443"/>
    <w:rsid w:val="00B92FD5"/>
    <w:rsid w:val="00B937A3"/>
    <w:rsid w:val="00B93D2C"/>
    <w:rsid w:val="00B94AB5"/>
    <w:rsid w:val="00B9551B"/>
    <w:rsid w:val="00B95AFF"/>
    <w:rsid w:val="00B95CD3"/>
    <w:rsid w:val="00B96043"/>
    <w:rsid w:val="00B967C2"/>
    <w:rsid w:val="00B968DE"/>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F7E"/>
    <w:rsid w:val="00BC02B0"/>
    <w:rsid w:val="00BC064F"/>
    <w:rsid w:val="00BC068F"/>
    <w:rsid w:val="00BC1852"/>
    <w:rsid w:val="00BC263B"/>
    <w:rsid w:val="00BC3346"/>
    <w:rsid w:val="00BC51E7"/>
    <w:rsid w:val="00BC53D8"/>
    <w:rsid w:val="00BC5C79"/>
    <w:rsid w:val="00BC65FC"/>
    <w:rsid w:val="00BC740F"/>
    <w:rsid w:val="00BD0353"/>
    <w:rsid w:val="00BD0BDA"/>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3448"/>
    <w:rsid w:val="00BE4B38"/>
    <w:rsid w:val="00BE4D1B"/>
    <w:rsid w:val="00BE590C"/>
    <w:rsid w:val="00BE5E30"/>
    <w:rsid w:val="00BF069E"/>
    <w:rsid w:val="00BF1ABD"/>
    <w:rsid w:val="00BF30EF"/>
    <w:rsid w:val="00BF519A"/>
    <w:rsid w:val="00BF64EB"/>
    <w:rsid w:val="00BF7079"/>
    <w:rsid w:val="00BF7156"/>
    <w:rsid w:val="00BF717D"/>
    <w:rsid w:val="00BF7272"/>
    <w:rsid w:val="00BF7B0C"/>
    <w:rsid w:val="00BF7D26"/>
    <w:rsid w:val="00C0002E"/>
    <w:rsid w:val="00C01B9E"/>
    <w:rsid w:val="00C01EB1"/>
    <w:rsid w:val="00C0275B"/>
    <w:rsid w:val="00C02D53"/>
    <w:rsid w:val="00C0320B"/>
    <w:rsid w:val="00C03662"/>
    <w:rsid w:val="00C0484F"/>
    <w:rsid w:val="00C04B2C"/>
    <w:rsid w:val="00C04BF5"/>
    <w:rsid w:val="00C04DC6"/>
    <w:rsid w:val="00C05DF4"/>
    <w:rsid w:val="00C05EC1"/>
    <w:rsid w:val="00C06A6D"/>
    <w:rsid w:val="00C06C4D"/>
    <w:rsid w:val="00C06D25"/>
    <w:rsid w:val="00C0759E"/>
    <w:rsid w:val="00C07AB8"/>
    <w:rsid w:val="00C07C08"/>
    <w:rsid w:val="00C07F25"/>
    <w:rsid w:val="00C10618"/>
    <w:rsid w:val="00C126DD"/>
    <w:rsid w:val="00C138A0"/>
    <w:rsid w:val="00C13999"/>
    <w:rsid w:val="00C145B6"/>
    <w:rsid w:val="00C172AC"/>
    <w:rsid w:val="00C20C37"/>
    <w:rsid w:val="00C20CA4"/>
    <w:rsid w:val="00C20DA7"/>
    <w:rsid w:val="00C2154F"/>
    <w:rsid w:val="00C218D7"/>
    <w:rsid w:val="00C22D67"/>
    <w:rsid w:val="00C23E4D"/>
    <w:rsid w:val="00C2424D"/>
    <w:rsid w:val="00C24CB2"/>
    <w:rsid w:val="00C24E69"/>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6E6B"/>
    <w:rsid w:val="00C37846"/>
    <w:rsid w:val="00C37B4A"/>
    <w:rsid w:val="00C40CC6"/>
    <w:rsid w:val="00C40F49"/>
    <w:rsid w:val="00C41466"/>
    <w:rsid w:val="00C437F8"/>
    <w:rsid w:val="00C43836"/>
    <w:rsid w:val="00C4384B"/>
    <w:rsid w:val="00C448E8"/>
    <w:rsid w:val="00C45330"/>
    <w:rsid w:val="00C46AA2"/>
    <w:rsid w:val="00C46DE8"/>
    <w:rsid w:val="00C472E8"/>
    <w:rsid w:val="00C479AB"/>
    <w:rsid w:val="00C51B6E"/>
    <w:rsid w:val="00C53369"/>
    <w:rsid w:val="00C533D1"/>
    <w:rsid w:val="00C5420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3A0D"/>
    <w:rsid w:val="00C64B7B"/>
    <w:rsid w:val="00C64E63"/>
    <w:rsid w:val="00C655CF"/>
    <w:rsid w:val="00C669E7"/>
    <w:rsid w:val="00C67066"/>
    <w:rsid w:val="00C72EC4"/>
    <w:rsid w:val="00C73834"/>
    <w:rsid w:val="00C7413F"/>
    <w:rsid w:val="00C7458B"/>
    <w:rsid w:val="00C74C29"/>
    <w:rsid w:val="00C75815"/>
    <w:rsid w:val="00C7694B"/>
    <w:rsid w:val="00C77134"/>
    <w:rsid w:val="00C77EA7"/>
    <w:rsid w:val="00C800BD"/>
    <w:rsid w:val="00C80300"/>
    <w:rsid w:val="00C80406"/>
    <w:rsid w:val="00C81C81"/>
    <w:rsid w:val="00C81E71"/>
    <w:rsid w:val="00C827E0"/>
    <w:rsid w:val="00C840DF"/>
    <w:rsid w:val="00C85031"/>
    <w:rsid w:val="00C8554D"/>
    <w:rsid w:val="00C85608"/>
    <w:rsid w:val="00C86F33"/>
    <w:rsid w:val="00C875DA"/>
    <w:rsid w:val="00C9156C"/>
    <w:rsid w:val="00C91D2F"/>
    <w:rsid w:val="00C930B7"/>
    <w:rsid w:val="00C94716"/>
    <w:rsid w:val="00C953B2"/>
    <w:rsid w:val="00C965E1"/>
    <w:rsid w:val="00C96A72"/>
    <w:rsid w:val="00C9729B"/>
    <w:rsid w:val="00C97CA7"/>
    <w:rsid w:val="00CA0932"/>
    <w:rsid w:val="00CA1C76"/>
    <w:rsid w:val="00CA2090"/>
    <w:rsid w:val="00CA280A"/>
    <w:rsid w:val="00CA2857"/>
    <w:rsid w:val="00CA291B"/>
    <w:rsid w:val="00CA315B"/>
    <w:rsid w:val="00CA3387"/>
    <w:rsid w:val="00CA3FB1"/>
    <w:rsid w:val="00CA43CA"/>
    <w:rsid w:val="00CA6BEC"/>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C63"/>
    <w:rsid w:val="00CC308A"/>
    <w:rsid w:val="00CC3265"/>
    <w:rsid w:val="00CC32A6"/>
    <w:rsid w:val="00CC3A6C"/>
    <w:rsid w:val="00CC427F"/>
    <w:rsid w:val="00CC438E"/>
    <w:rsid w:val="00CC51F7"/>
    <w:rsid w:val="00CC5B6C"/>
    <w:rsid w:val="00CC5C27"/>
    <w:rsid w:val="00CC60C0"/>
    <w:rsid w:val="00CC67E0"/>
    <w:rsid w:val="00CC6E32"/>
    <w:rsid w:val="00CC6FCF"/>
    <w:rsid w:val="00CC7923"/>
    <w:rsid w:val="00CC7A01"/>
    <w:rsid w:val="00CD0148"/>
    <w:rsid w:val="00CD255A"/>
    <w:rsid w:val="00CD2FF4"/>
    <w:rsid w:val="00CD42A9"/>
    <w:rsid w:val="00CD450D"/>
    <w:rsid w:val="00CD51AF"/>
    <w:rsid w:val="00CD67B3"/>
    <w:rsid w:val="00CE0613"/>
    <w:rsid w:val="00CE0F45"/>
    <w:rsid w:val="00CE10CC"/>
    <w:rsid w:val="00CE1542"/>
    <w:rsid w:val="00CE3462"/>
    <w:rsid w:val="00CE34F4"/>
    <w:rsid w:val="00CE373D"/>
    <w:rsid w:val="00CE3816"/>
    <w:rsid w:val="00CE4381"/>
    <w:rsid w:val="00CE5F70"/>
    <w:rsid w:val="00CE72CC"/>
    <w:rsid w:val="00CF0497"/>
    <w:rsid w:val="00CF0562"/>
    <w:rsid w:val="00CF0D32"/>
    <w:rsid w:val="00CF14DC"/>
    <w:rsid w:val="00CF17D2"/>
    <w:rsid w:val="00CF1B9A"/>
    <w:rsid w:val="00CF2221"/>
    <w:rsid w:val="00CF22B3"/>
    <w:rsid w:val="00CF3AE6"/>
    <w:rsid w:val="00CF45C6"/>
    <w:rsid w:val="00CF4C8C"/>
    <w:rsid w:val="00CF6880"/>
    <w:rsid w:val="00D03017"/>
    <w:rsid w:val="00D0314D"/>
    <w:rsid w:val="00D036AE"/>
    <w:rsid w:val="00D03AD7"/>
    <w:rsid w:val="00D043A7"/>
    <w:rsid w:val="00D057B5"/>
    <w:rsid w:val="00D05F4C"/>
    <w:rsid w:val="00D062EA"/>
    <w:rsid w:val="00D06351"/>
    <w:rsid w:val="00D06CD7"/>
    <w:rsid w:val="00D07402"/>
    <w:rsid w:val="00D07D31"/>
    <w:rsid w:val="00D1080F"/>
    <w:rsid w:val="00D121A1"/>
    <w:rsid w:val="00D126F0"/>
    <w:rsid w:val="00D12DDC"/>
    <w:rsid w:val="00D13BE3"/>
    <w:rsid w:val="00D1485E"/>
    <w:rsid w:val="00D15489"/>
    <w:rsid w:val="00D15C2B"/>
    <w:rsid w:val="00D15D57"/>
    <w:rsid w:val="00D1713B"/>
    <w:rsid w:val="00D17AE2"/>
    <w:rsid w:val="00D2042B"/>
    <w:rsid w:val="00D20583"/>
    <w:rsid w:val="00D205FF"/>
    <w:rsid w:val="00D213FB"/>
    <w:rsid w:val="00D21887"/>
    <w:rsid w:val="00D21A2C"/>
    <w:rsid w:val="00D2215A"/>
    <w:rsid w:val="00D2279D"/>
    <w:rsid w:val="00D22B40"/>
    <w:rsid w:val="00D22BA9"/>
    <w:rsid w:val="00D235D6"/>
    <w:rsid w:val="00D23618"/>
    <w:rsid w:val="00D24638"/>
    <w:rsid w:val="00D253B3"/>
    <w:rsid w:val="00D26335"/>
    <w:rsid w:val="00D26468"/>
    <w:rsid w:val="00D26BB5"/>
    <w:rsid w:val="00D27F03"/>
    <w:rsid w:val="00D30C32"/>
    <w:rsid w:val="00D31CA4"/>
    <w:rsid w:val="00D32097"/>
    <w:rsid w:val="00D32A32"/>
    <w:rsid w:val="00D32C62"/>
    <w:rsid w:val="00D32CB4"/>
    <w:rsid w:val="00D32D71"/>
    <w:rsid w:val="00D33104"/>
    <w:rsid w:val="00D3410D"/>
    <w:rsid w:val="00D34790"/>
    <w:rsid w:val="00D35714"/>
    <w:rsid w:val="00D35E98"/>
    <w:rsid w:val="00D3620C"/>
    <w:rsid w:val="00D3729B"/>
    <w:rsid w:val="00D37BF2"/>
    <w:rsid w:val="00D407D8"/>
    <w:rsid w:val="00D40B0B"/>
    <w:rsid w:val="00D40BFD"/>
    <w:rsid w:val="00D412C7"/>
    <w:rsid w:val="00D4247E"/>
    <w:rsid w:val="00D435BE"/>
    <w:rsid w:val="00D43717"/>
    <w:rsid w:val="00D447D7"/>
    <w:rsid w:val="00D452EC"/>
    <w:rsid w:val="00D45D45"/>
    <w:rsid w:val="00D463C8"/>
    <w:rsid w:val="00D4699A"/>
    <w:rsid w:val="00D46BFE"/>
    <w:rsid w:val="00D46F97"/>
    <w:rsid w:val="00D4768F"/>
    <w:rsid w:val="00D47F05"/>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60A8B"/>
    <w:rsid w:val="00D616E2"/>
    <w:rsid w:val="00D61A14"/>
    <w:rsid w:val="00D624A2"/>
    <w:rsid w:val="00D6288F"/>
    <w:rsid w:val="00D63292"/>
    <w:rsid w:val="00D63767"/>
    <w:rsid w:val="00D63E33"/>
    <w:rsid w:val="00D63F57"/>
    <w:rsid w:val="00D64441"/>
    <w:rsid w:val="00D66235"/>
    <w:rsid w:val="00D70638"/>
    <w:rsid w:val="00D712D9"/>
    <w:rsid w:val="00D71380"/>
    <w:rsid w:val="00D735F8"/>
    <w:rsid w:val="00D74CA1"/>
    <w:rsid w:val="00D74E12"/>
    <w:rsid w:val="00D7526B"/>
    <w:rsid w:val="00D768C6"/>
    <w:rsid w:val="00D777A7"/>
    <w:rsid w:val="00D81EEB"/>
    <w:rsid w:val="00D82E2D"/>
    <w:rsid w:val="00D84B91"/>
    <w:rsid w:val="00D85BD7"/>
    <w:rsid w:val="00D86AC1"/>
    <w:rsid w:val="00D86B1D"/>
    <w:rsid w:val="00D86B28"/>
    <w:rsid w:val="00D86DD5"/>
    <w:rsid w:val="00D871F7"/>
    <w:rsid w:val="00D87F0D"/>
    <w:rsid w:val="00D903D1"/>
    <w:rsid w:val="00D92185"/>
    <w:rsid w:val="00D92685"/>
    <w:rsid w:val="00D936ED"/>
    <w:rsid w:val="00D93B6C"/>
    <w:rsid w:val="00D943D2"/>
    <w:rsid w:val="00D955FB"/>
    <w:rsid w:val="00D95D58"/>
    <w:rsid w:val="00D97316"/>
    <w:rsid w:val="00D973DF"/>
    <w:rsid w:val="00D97D81"/>
    <w:rsid w:val="00DA1727"/>
    <w:rsid w:val="00DA42FF"/>
    <w:rsid w:val="00DA4444"/>
    <w:rsid w:val="00DA4873"/>
    <w:rsid w:val="00DA4FF3"/>
    <w:rsid w:val="00DA5642"/>
    <w:rsid w:val="00DA5647"/>
    <w:rsid w:val="00DA5F7B"/>
    <w:rsid w:val="00DA6EB5"/>
    <w:rsid w:val="00DA6EC7"/>
    <w:rsid w:val="00DA7DF1"/>
    <w:rsid w:val="00DB0541"/>
    <w:rsid w:val="00DB05DD"/>
    <w:rsid w:val="00DB13B8"/>
    <w:rsid w:val="00DB1E1D"/>
    <w:rsid w:val="00DB2423"/>
    <w:rsid w:val="00DB2A44"/>
    <w:rsid w:val="00DB3463"/>
    <w:rsid w:val="00DB3C5A"/>
    <w:rsid w:val="00DB4026"/>
    <w:rsid w:val="00DB4F7D"/>
    <w:rsid w:val="00DB5BC6"/>
    <w:rsid w:val="00DB66D3"/>
    <w:rsid w:val="00DB6C6A"/>
    <w:rsid w:val="00DC1553"/>
    <w:rsid w:val="00DC1F28"/>
    <w:rsid w:val="00DC35E4"/>
    <w:rsid w:val="00DC36B8"/>
    <w:rsid w:val="00DC3DC4"/>
    <w:rsid w:val="00DC48EE"/>
    <w:rsid w:val="00DC4C79"/>
    <w:rsid w:val="00DC550C"/>
    <w:rsid w:val="00DC71AE"/>
    <w:rsid w:val="00DD028A"/>
    <w:rsid w:val="00DD1334"/>
    <w:rsid w:val="00DD13B7"/>
    <w:rsid w:val="00DD1F44"/>
    <w:rsid w:val="00DD3313"/>
    <w:rsid w:val="00DD3678"/>
    <w:rsid w:val="00DD4264"/>
    <w:rsid w:val="00DD43B0"/>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4F9E"/>
    <w:rsid w:val="00DE5650"/>
    <w:rsid w:val="00DE5DB6"/>
    <w:rsid w:val="00DE607F"/>
    <w:rsid w:val="00DE6127"/>
    <w:rsid w:val="00DE6DA6"/>
    <w:rsid w:val="00DE6DC6"/>
    <w:rsid w:val="00DE7B3B"/>
    <w:rsid w:val="00DE7EBE"/>
    <w:rsid w:val="00DF0630"/>
    <w:rsid w:val="00DF067F"/>
    <w:rsid w:val="00DF0C5E"/>
    <w:rsid w:val="00DF0CE4"/>
    <w:rsid w:val="00DF116C"/>
    <w:rsid w:val="00DF2ACA"/>
    <w:rsid w:val="00DF2F2F"/>
    <w:rsid w:val="00DF6A5B"/>
    <w:rsid w:val="00DF7987"/>
    <w:rsid w:val="00E00003"/>
    <w:rsid w:val="00E005F2"/>
    <w:rsid w:val="00E0091B"/>
    <w:rsid w:val="00E03267"/>
    <w:rsid w:val="00E041C7"/>
    <w:rsid w:val="00E043CB"/>
    <w:rsid w:val="00E045D3"/>
    <w:rsid w:val="00E05C5A"/>
    <w:rsid w:val="00E07001"/>
    <w:rsid w:val="00E07B38"/>
    <w:rsid w:val="00E1053D"/>
    <w:rsid w:val="00E10AE8"/>
    <w:rsid w:val="00E11F34"/>
    <w:rsid w:val="00E1295E"/>
    <w:rsid w:val="00E1349E"/>
    <w:rsid w:val="00E14386"/>
    <w:rsid w:val="00E1451D"/>
    <w:rsid w:val="00E1472B"/>
    <w:rsid w:val="00E1570D"/>
    <w:rsid w:val="00E160F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947"/>
    <w:rsid w:val="00E36801"/>
    <w:rsid w:val="00E36CB2"/>
    <w:rsid w:val="00E37D66"/>
    <w:rsid w:val="00E37D82"/>
    <w:rsid w:val="00E40F04"/>
    <w:rsid w:val="00E4114E"/>
    <w:rsid w:val="00E41942"/>
    <w:rsid w:val="00E44F67"/>
    <w:rsid w:val="00E46351"/>
    <w:rsid w:val="00E46AF8"/>
    <w:rsid w:val="00E47B95"/>
    <w:rsid w:val="00E50A1A"/>
    <w:rsid w:val="00E50B89"/>
    <w:rsid w:val="00E513DF"/>
    <w:rsid w:val="00E51C32"/>
    <w:rsid w:val="00E5275C"/>
    <w:rsid w:val="00E53990"/>
    <w:rsid w:val="00E54DE3"/>
    <w:rsid w:val="00E558C9"/>
    <w:rsid w:val="00E55D1D"/>
    <w:rsid w:val="00E564BC"/>
    <w:rsid w:val="00E56FB4"/>
    <w:rsid w:val="00E577ED"/>
    <w:rsid w:val="00E6012A"/>
    <w:rsid w:val="00E62B07"/>
    <w:rsid w:val="00E63B32"/>
    <w:rsid w:val="00E64E02"/>
    <w:rsid w:val="00E651FC"/>
    <w:rsid w:val="00E65480"/>
    <w:rsid w:val="00E6616F"/>
    <w:rsid w:val="00E679A0"/>
    <w:rsid w:val="00E71464"/>
    <w:rsid w:val="00E71791"/>
    <w:rsid w:val="00E71BC6"/>
    <w:rsid w:val="00E72B1F"/>
    <w:rsid w:val="00E72D5A"/>
    <w:rsid w:val="00E735C3"/>
    <w:rsid w:val="00E74EB0"/>
    <w:rsid w:val="00E751EA"/>
    <w:rsid w:val="00E76059"/>
    <w:rsid w:val="00E764E3"/>
    <w:rsid w:val="00E76BA9"/>
    <w:rsid w:val="00E77298"/>
    <w:rsid w:val="00E8192B"/>
    <w:rsid w:val="00E8315F"/>
    <w:rsid w:val="00E84537"/>
    <w:rsid w:val="00E84F06"/>
    <w:rsid w:val="00E852A2"/>
    <w:rsid w:val="00E86994"/>
    <w:rsid w:val="00E87830"/>
    <w:rsid w:val="00E87F92"/>
    <w:rsid w:val="00E90584"/>
    <w:rsid w:val="00E91158"/>
    <w:rsid w:val="00E91549"/>
    <w:rsid w:val="00E91B11"/>
    <w:rsid w:val="00E9271A"/>
    <w:rsid w:val="00E936AF"/>
    <w:rsid w:val="00E954ED"/>
    <w:rsid w:val="00E95697"/>
    <w:rsid w:val="00E95D22"/>
    <w:rsid w:val="00E96CEC"/>
    <w:rsid w:val="00EA10F9"/>
    <w:rsid w:val="00EA2158"/>
    <w:rsid w:val="00EA242B"/>
    <w:rsid w:val="00EA2B3C"/>
    <w:rsid w:val="00EA2F7D"/>
    <w:rsid w:val="00EA3C8E"/>
    <w:rsid w:val="00EA5442"/>
    <w:rsid w:val="00EB055C"/>
    <w:rsid w:val="00EB0DA4"/>
    <w:rsid w:val="00EB1FFF"/>
    <w:rsid w:val="00EB2E83"/>
    <w:rsid w:val="00EB34D6"/>
    <w:rsid w:val="00EB3575"/>
    <w:rsid w:val="00EB3CBD"/>
    <w:rsid w:val="00EB4152"/>
    <w:rsid w:val="00EB4550"/>
    <w:rsid w:val="00EB63D8"/>
    <w:rsid w:val="00EB6504"/>
    <w:rsid w:val="00EB683A"/>
    <w:rsid w:val="00EB78EC"/>
    <w:rsid w:val="00EC0B87"/>
    <w:rsid w:val="00EC3077"/>
    <w:rsid w:val="00EC36EF"/>
    <w:rsid w:val="00EC3EDA"/>
    <w:rsid w:val="00EC4910"/>
    <w:rsid w:val="00EC5166"/>
    <w:rsid w:val="00EC5518"/>
    <w:rsid w:val="00EC6095"/>
    <w:rsid w:val="00EC6238"/>
    <w:rsid w:val="00EC70AF"/>
    <w:rsid w:val="00EC71DC"/>
    <w:rsid w:val="00EC7491"/>
    <w:rsid w:val="00EC76DA"/>
    <w:rsid w:val="00ED1D8C"/>
    <w:rsid w:val="00ED2025"/>
    <w:rsid w:val="00ED31FF"/>
    <w:rsid w:val="00ED38E4"/>
    <w:rsid w:val="00ED4D27"/>
    <w:rsid w:val="00ED5347"/>
    <w:rsid w:val="00ED6687"/>
    <w:rsid w:val="00ED715D"/>
    <w:rsid w:val="00ED78A6"/>
    <w:rsid w:val="00EE0333"/>
    <w:rsid w:val="00EE126B"/>
    <w:rsid w:val="00EE3363"/>
    <w:rsid w:val="00EE36BF"/>
    <w:rsid w:val="00EE497F"/>
    <w:rsid w:val="00EE53EA"/>
    <w:rsid w:val="00EE551A"/>
    <w:rsid w:val="00EE5674"/>
    <w:rsid w:val="00EE602A"/>
    <w:rsid w:val="00EE6A31"/>
    <w:rsid w:val="00EE7973"/>
    <w:rsid w:val="00EF0AF6"/>
    <w:rsid w:val="00EF10C9"/>
    <w:rsid w:val="00EF15D8"/>
    <w:rsid w:val="00EF191B"/>
    <w:rsid w:val="00EF2136"/>
    <w:rsid w:val="00EF3564"/>
    <w:rsid w:val="00EF3A73"/>
    <w:rsid w:val="00EF3F7D"/>
    <w:rsid w:val="00EF4F00"/>
    <w:rsid w:val="00EF66DD"/>
    <w:rsid w:val="00EF7571"/>
    <w:rsid w:val="00EF7BDC"/>
    <w:rsid w:val="00EF7D2D"/>
    <w:rsid w:val="00F0039F"/>
    <w:rsid w:val="00F008FA"/>
    <w:rsid w:val="00F02DCD"/>
    <w:rsid w:val="00F03B07"/>
    <w:rsid w:val="00F04410"/>
    <w:rsid w:val="00F0460D"/>
    <w:rsid w:val="00F0507B"/>
    <w:rsid w:val="00F06A51"/>
    <w:rsid w:val="00F079DF"/>
    <w:rsid w:val="00F117AC"/>
    <w:rsid w:val="00F120D3"/>
    <w:rsid w:val="00F124D1"/>
    <w:rsid w:val="00F126D6"/>
    <w:rsid w:val="00F12E77"/>
    <w:rsid w:val="00F13A97"/>
    <w:rsid w:val="00F13CAA"/>
    <w:rsid w:val="00F13CDD"/>
    <w:rsid w:val="00F14ADA"/>
    <w:rsid w:val="00F151A0"/>
    <w:rsid w:val="00F1559A"/>
    <w:rsid w:val="00F168FE"/>
    <w:rsid w:val="00F208E1"/>
    <w:rsid w:val="00F214DB"/>
    <w:rsid w:val="00F22F38"/>
    <w:rsid w:val="00F23123"/>
    <w:rsid w:val="00F2498D"/>
    <w:rsid w:val="00F24C14"/>
    <w:rsid w:val="00F2538D"/>
    <w:rsid w:val="00F259D8"/>
    <w:rsid w:val="00F25FD2"/>
    <w:rsid w:val="00F26244"/>
    <w:rsid w:val="00F263DF"/>
    <w:rsid w:val="00F27554"/>
    <w:rsid w:val="00F277AA"/>
    <w:rsid w:val="00F27A8E"/>
    <w:rsid w:val="00F27DF8"/>
    <w:rsid w:val="00F30D17"/>
    <w:rsid w:val="00F31368"/>
    <w:rsid w:val="00F3142F"/>
    <w:rsid w:val="00F31962"/>
    <w:rsid w:val="00F31FDD"/>
    <w:rsid w:val="00F3214E"/>
    <w:rsid w:val="00F32EF1"/>
    <w:rsid w:val="00F33BD6"/>
    <w:rsid w:val="00F342CC"/>
    <w:rsid w:val="00F34E96"/>
    <w:rsid w:val="00F3510A"/>
    <w:rsid w:val="00F35167"/>
    <w:rsid w:val="00F35FB1"/>
    <w:rsid w:val="00F3723C"/>
    <w:rsid w:val="00F37254"/>
    <w:rsid w:val="00F40933"/>
    <w:rsid w:val="00F40A93"/>
    <w:rsid w:val="00F413F9"/>
    <w:rsid w:val="00F42E1E"/>
    <w:rsid w:val="00F43951"/>
    <w:rsid w:val="00F4457D"/>
    <w:rsid w:val="00F4545C"/>
    <w:rsid w:val="00F465F5"/>
    <w:rsid w:val="00F466B9"/>
    <w:rsid w:val="00F47FCA"/>
    <w:rsid w:val="00F5024E"/>
    <w:rsid w:val="00F50FC0"/>
    <w:rsid w:val="00F52E57"/>
    <w:rsid w:val="00F54449"/>
    <w:rsid w:val="00F5465C"/>
    <w:rsid w:val="00F54C7F"/>
    <w:rsid w:val="00F558B4"/>
    <w:rsid w:val="00F55A37"/>
    <w:rsid w:val="00F56919"/>
    <w:rsid w:val="00F56CA6"/>
    <w:rsid w:val="00F56D88"/>
    <w:rsid w:val="00F5714E"/>
    <w:rsid w:val="00F578E4"/>
    <w:rsid w:val="00F60780"/>
    <w:rsid w:val="00F6079B"/>
    <w:rsid w:val="00F611EB"/>
    <w:rsid w:val="00F61201"/>
    <w:rsid w:val="00F61CEA"/>
    <w:rsid w:val="00F6262E"/>
    <w:rsid w:val="00F6269C"/>
    <w:rsid w:val="00F62D02"/>
    <w:rsid w:val="00F62FCA"/>
    <w:rsid w:val="00F64416"/>
    <w:rsid w:val="00F6501E"/>
    <w:rsid w:val="00F66893"/>
    <w:rsid w:val="00F67841"/>
    <w:rsid w:val="00F70090"/>
    <w:rsid w:val="00F7029C"/>
    <w:rsid w:val="00F70D6A"/>
    <w:rsid w:val="00F7129E"/>
    <w:rsid w:val="00F72335"/>
    <w:rsid w:val="00F7234D"/>
    <w:rsid w:val="00F72449"/>
    <w:rsid w:val="00F72664"/>
    <w:rsid w:val="00F726B8"/>
    <w:rsid w:val="00F72A02"/>
    <w:rsid w:val="00F731F0"/>
    <w:rsid w:val="00F77386"/>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50E"/>
    <w:rsid w:val="00FA08C1"/>
    <w:rsid w:val="00FA1742"/>
    <w:rsid w:val="00FA239A"/>
    <w:rsid w:val="00FA25EF"/>
    <w:rsid w:val="00FA27C0"/>
    <w:rsid w:val="00FA2FD1"/>
    <w:rsid w:val="00FA32D6"/>
    <w:rsid w:val="00FA39E6"/>
    <w:rsid w:val="00FA4143"/>
    <w:rsid w:val="00FA433E"/>
    <w:rsid w:val="00FA447E"/>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6E9"/>
    <w:rsid w:val="00FB2FF3"/>
    <w:rsid w:val="00FB3892"/>
    <w:rsid w:val="00FB3C1D"/>
    <w:rsid w:val="00FB4039"/>
    <w:rsid w:val="00FB4291"/>
    <w:rsid w:val="00FB43CA"/>
    <w:rsid w:val="00FB4C7C"/>
    <w:rsid w:val="00FB7333"/>
    <w:rsid w:val="00FB77DF"/>
    <w:rsid w:val="00FC118E"/>
    <w:rsid w:val="00FC1207"/>
    <w:rsid w:val="00FC200D"/>
    <w:rsid w:val="00FC22DB"/>
    <w:rsid w:val="00FC2706"/>
    <w:rsid w:val="00FC3895"/>
    <w:rsid w:val="00FC42B0"/>
    <w:rsid w:val="00FC4BB5"/>
    <w:rsid w:val="00FC700E"/>
    <w:rsid w:val="00FC7864"/>
    <w:rsid w:val="00FC7F47"/>
    <w:rsid w:val="00FD04E6"/>
    <w:rsid w:val="00FD06BC"/>
    <w:rsid w:val="00FD0EA0"/>
    <w:rsid w:val="00FD21BC"/>
    <w:rsid w:val="00FD304B"/>
    <w:rsid w:val="00FD5085"/>
    <w:rsid w:val="00FD5650"/>
    <w:rsid w:val="00FD5D1B"/>
    <w:rsid w:val="00FD5D55"/>
    <w:rsid w:val="00FD5F29"/>
    <w:rsid w:val="00FD61E1"/>
    <w:rsid w:val="00FD632E"/>
    <w:rsid w:val="00FD7F73"/>
    <w:rsid w:val="00FD7F83"/>
    <w:rsid w:val="00FE013D"/>
    <w:rsid w:val="00FE23B8"/>
    <w:rsid w:val="00FE2552"/>
    <w:rsid w:val="00FE3F6C"/>
    <w:rsid w:val="00FE481C"/>
    <w:rsid w:val="00FE4EA6"/>
    <w:rsid w:val="00FE5C63"/>
    <w:rsid w:val="00FE6202"/>
    <w:rsid w:val="00FE6898"/>
    <w:rsid w:val="00FF038E"/>
    <w:rsid w:val="00FF164C"/>
    <w:rsid w:val="00FF223B"/>
    <w:rsid w:val="00FF2811"/>
    <w:rsid w:val="00FF3A05"/>
    <w:rsid w:val="00FF3B3C"/>
    <w:rsid w:val="00FF4C4F"/>
    <w:rsid w:val="00FF77D9"/>
    <w:rsid w:val="00FF7E44"/>
    <w:rsid w:val="04C21C91"/>
    <w:rsid w:val="1484504D"/>
    <w:rsid w:val="29FC2DDE"/>
    <w:rsid w:val="38FD2A08"/>
    <w:rsid w:val="42E32487"/>
    <w:rsid w:val="472A7E6E"/>
    <w:rsid w:val="47831A38"/>
    <w:rsid w:val="48354777"/>
    <w:rsid w:val="49BB0809"/>
    <w:rsid w:val="4D095D5E"/>
    <w:rsid w:val="57D37A95"/>
    <w:rsid w:val="66BB25D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193399-6728-47A2-9FA4-299B511FF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Arial" w:eastAsia="Malgun Gothic" w:hAnsi="Arial"/>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Char"/>
    <w:qFormat/>
    <w:pPr>
      <w:numPr>
        <w:ilvl w:val="1"/>
      </w:numPr>
      <w:pBdr>
        <w:top w:val="none" w:sz="0" w:space="0" w:color="auto"/>
      </w:pBdr>
      <w:spacing w:before="180"/>
      <w:outlineLvl w:val="1"/>
    </w:pPr>
    <w:rPr>
      <w:sz w:val="24"/>
      <w:szCs w:val="32"/>
    </w:rPr>
  </w:style>
  <w:style w:type="paragraph" w:styleId="3">
    <w:name w:val="heading 3"/>
    <w:basedOn w:val="2"/>
    <w:next w:val="a"/>
    <w:link w:val="3Char"/>
    <w:qFormat/>
    <w:pPr>
      <w:numPr>
        <w:ilvl w:val="2"/>
      </w:numPr>
      <w:spacing w:before="120"/>
      <w:outlineLvl w:val="2"/>
    </w:pPr>
    <w:rPr>
      <w:sz w:val="22"/>
      <w:szCs w:val="28"/>
      <w:u w:val="single"/>
    </w:rPr>
  </w:style>
  <w:style w:type="paragraph" w:styleId="4">
    <w:name w:val="heading 4"/>
    <w:basedOn w:val="3"/>
    <w:next w:val="a"/>
    <w:link w:val="4Char"/>
    <w:qFormat/>
    <w:pPr>
      <w:numPr>
        <w:ilvl w:val="3"/>
      </w:numPr>
      <w:outlineLvl w:val="3"/>
    </w:pPr>
    <w:rPr>
      <w:sz w:val="24"/>
      <w:szCs w:val="24"/>
    </w:rPr>
  </w:style>
  <w:style w:type="paragraph" w:styleId="5">
    <w:name w:val="heading 5"/>
    <w:basedOn w:val="4"/>
    <w:next w:val="a"/>
    <w:link w:val="5Char"/>
    <w:qFormat/>
    <w:pPr>
      <w:numPr>
        <w:ilvl w:val="4"/>
      </w:num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a3">
    <w:name w:val="Document Map"/>
    <w:basedOn w:val="a"/>
    <w:link w:val="Char"/>
    <w:uiPriority w:val="99"/>
    <w:semiHidden/>
    <w:unhideWhenUsed/>
    <w:qFormat/>
    <w:pPr>
      <w:spacing w:after="0" w:line="240" w:lineRule="auto"/>
    </w:pPr>
    <w:rPr>
      <w:rFonts w:ascii="Tahoma" w:hAnsi="Tahoma" w:cs="Tahoma"/>
      <w:sz w:val="16"/>
      <w:szCs w:val="16"/>
    </w:rPr>
  </w:style>
  <w:style w:type="paragraph" w:styleId="a4">
    <w:name w:val="annotation text"/>
    <w:basedOn w:val="a"/>
    <w:link w:val="Char0"/>
    <w:uiPriority w:val="99"/>
    <w:unhideWhenUsed/>
    <w:qFormat/>
    <w:rPr>
      <w:szCs w:val="20"/>
    </w:rPr>
  </w:style>
  <w:style w:type="paragraph" w:styleId="a5">
    <w:name w:val="Body Text"/>
    <w:basedOn w:val="a"/>
    <w:link w:val="Char1"/>
    <w:uiPriority w:val="99"/>
    <w:unhideWhenUsed/>
    <w:qFormat/>
    <w:pPr>
      <w:spacing w:after="120"/>
    </w:pPr>
  </w:style>
  <w:style w:type="paragraph" w:styleId="20">
    <w:name w:val="List 2"/>
    <w:basedOn w:val="a"/>
    <w:uiPriority w:val="99"/>
    <w:semiHidden/>
    <w:unhideWhenUsed/>
    <w:qFormat/>
    <w:pPr>
      <w:ind w:leftChars="200" w:left="100" w:hangingChars="200" w:hanging="200"/>
      <w:contextualSpacing/>
    </w:pPr>
  </w:style>
  <w:style w:type="paragraph" w:styleId="a6">
    <w:name w:val="Balloon Text"/>
    <w:basedOn w:val="a"/>
    <w:link w:val="Char2"/>
    <w:uiPriority w:val="99"/>
    <w:semiHidden/>
    <w:unhideWhenUsed/>
    <w:qFormat/>
    <w:pPr>
      <w:spacing w:after="0" w:line="240" w:lineRule="auto"/>
    </w:pPr>
    <w:rPr>
      <w:rFonts w:ascii="Tahoma" w:hAnsi="Tahoma" w:cs="Tahoma"/>
      <w:sz w:val="16"/>
      <w:szCs w:val="16"/>
    </w:rPr>
  </w:style>
  <w:style w:type="paragraph" w:styleId="a7">
    <w:name w:val="footer"/>
    <w:basedOn w:val="a"/>
    <w:qFormat/>
    <w:pPr>
      <w:tabs>
        <w:tab w:val="center" w:pos="4703"/>
        <w:tab w:val="right" w:pos="9406"/>
      </w:tabs>
    </w:pPr>
  </w:style>
  <w:style w:type="paragraph" w:styleId="a8">
    <w:name w:val="header"/>
    <w:basedOn w:val="a"/>
    <w:qFormat/>
    <w:pPr>
      <w:tabs>
        <w:tab w:val="center" w:pos="4703"/>
        <w:tab w:val="right" w:pos="9406"/>
      </w:tabs>
    </w:pPr>
  </w:style>
  <w:style w:type="paragraph" w:styleId="10">
    <w:name w:val="toc 1"/>
    <w:basedOn w:val="a"/>
    <w:next w:val="a"/>
    <w:semiHidden/>
    <w:qFormat/>
  </w:style>
  <w:style w:type="paragraph" w:styleId="a9">
    <w:name w:val="List"/>
    <w:basedOn w:val="a"/>
    <w:qFormat/>
    <w:pPr>
      <w:ind w:left="283" w:hanging="283"/>
    </w:pPr>
  </w:style>
  <w:style w:type="paragraph" w:styleId="aa">
    <w:name w:val="footnote text"/>
    <w:basedOn w:val="a"/>
    <w:semiHidden/>
    <w:qFormat/>
    <w:rPr>
      <w:szCs w:val="20"/>
    </w:rPr>
  </w:style>
  <w:style w:type="paragraph" w:styleId="21">
    <w:name w:val="toc 2"/>
    <w:basedOn w:val="a"/>
    <w:next w:val="a"/>
    <w:semiHidden/>
    <w:qFormat/>
    <w:pPr>
      <w:ind w:left="200"/>
    </w:pPr>
  </w:style>
  <w:style w:type="paragraph" w:styleId="ab">
    <w:name w:val="Normal (Web)"/>
    <w:basedOn w:val="a"/>
    <w:uiPriority w:val="99"/>
    <w:unhideWhenUsed/>
    <w:qFormat/>
    <w:pPr>
      <w:spacing w:before="100" w:beforeAutospacing="1" w:after="100" w:afterAutospacing="1" w:line="240" w:lineRule="auto"/>
    </w:pPr>
    <w:rPr>
      <w:rFonts w:ascii="Times New Roman" w:eastAsia="Times New Roman" w:hAnsi="Times New Roman"/>
      <w:sz w:val="24"/>
      <w:szCs w:val="24"/>
    </w:rPr>
  </w:style>
  <w:style w:type="paragraph" w:styleId="ac">
    <w:name w:val="annotation subject"/>
    <w:basedOn w:val="a4"/>
    <w:next w:val="a4"/>
    <w:link w:val="Char3"/>
    <w:uiPriority w:val="99"/>
    <w:semiHidden/>
    <w:unhideWhenUsed/>
    <w:qFormat/>
    <w:rPr>
      <w:b/>
      <w:bCs/>
    </w:rPr>
  </w:style>
  <w:style w:type="table" w:styleId="ad">
    <w:name w:val="Table Grid"/>
    <w:basedOn w:val="a1"/>
    <w:qFormat/>
    <w:pPr>
      <w:overflowPunct w:val="0"/>
      <w:autoSpaceDE w:val="0"/>
      <w:autoSpaceDN w:val="0"/>
      <w:adjustRightInd w:val="0"/>
      <w:spacing w:after="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FollowedHyperlink"/>
    <w:uiPriority w:val="99"/>
    <w:semiHidden/>
    <w:unhideWhenUsed/>
    <w:qFormat/>
    <w:rPr>
      <w:color w:val="800080"/>
      <w:u w:val="single"/>
    </w:rPr>
  </w:style>
  <w:style w:type="character" w:styleId="af0">
    <w:name w:val="Hyperlink"/>
    <w:qFormat/>
    <w:rPr>
      <w:color w:val="0000FF"/>
      <w:u w:val="single"/>
    </w:rPr>
  </w:style>
  <w:style w:type="character" w:styleId="af1">
    <w:name w:val="annotation reference"/>
    <w:semiHidden/>
    <w:unhideWhenUsed/>
    <w:qFormat/>
    <w:rPr>
      <w:sz w:val="16"/>
      <w:szCs w:val="16"/>
    </w:rPr>
  </w:style>
  <w:style w:type="character" w:styleId="af2">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Char2">
    <w:name w:val="批注框文本 Char"/>
    <w:link w:val="a6"/>
    <w:uiPriority w:val="99"/>
    <w:semiHidden/>
    <w:qFormat/>
    <w:rPr>
      <w:rFonts w:ascii="Tahoma" w:hAnsi="Tahoma" w:cs="Tahoma"/>
      <w:sz w:val="16"/>
      <w:szCs w:val="16"/>
    </w:rPr>
  </w:style>
  <w:style w:type="paragraph" w:styleId="af3">
    <w:name w:val="List Paragraph"/>
    <w:basedOn w:val="a"/>
    <w:uiPriority w:val="34"/>
    <w:qFormat/>
    <w:pPr>
      <w:ind w:left="720"/>
      <w:contextualSpacing/>
    </w:pPr>
  </w:style>
  <w:style w:type="character" w:customStyle="1" w:styleId="Char">
    <w:name w:val="文档结构图 Char"/>
    <w:link w:val="a3"/>
    <w:uiPriority w:val="99"/>
    <w:semiHidden/>
    <w:qFormat/>
    <w:rPr>
      <w:rFonts w:ascii="Tahoma" w:hAnsi="Tahoma" w:cs="Tahoma"/>
      <w:sz w:val="16"/>
      <w:szCs w:val="16"/>
    </w:rPr>
  </w:style>
  <w:style w:type="character" w:customStyle="1" w:styleId="1Char">
    <w:name w:val="标题 1 Char"/>
    <w:link w:val="1"/>
    <w:qFormat/>
    <w:rPr>
      <w:rFonts w:ascii="Arial" w:eastAsia="Times New Roman" w:hAnsi="Arial" w:cs="Arial"/>
      <w:sz w:val="28"/>
      <w:szCs w:val="36"/>
      <w:lang w:val="en-GB" w:eastAsia="zh-CN"/>
    </w:rPr>
  </w:style>
  <w:style w:type="character" w:customStyle="1" w:styleId="2Char">
    <w:name w:val="标题 2 Char"/>
    <w:link w:val="2"/>
    <w:qFormat/>
    <w:rPr>
      <w:rFonts w:ascii="Arial" w:eastAsia="Times New Roman" w:hAnsi="Arial" w:cs="Arial"/>
      <w:sz w:val="24"/>
      <w:szCs w:val="32"/>
      <w:lang w:val="en-GB" w:eastAsia="zh-CN"/>
    </w:rPr>
  </w:style>
  <w:style w:type="character" w:customStyle="1" w:styleId="3Char">
    <w:name w:val="标题 3 Char"/>
    <w:link w:val="3"/>
    <w:qFormat/>
    <w:rPr>
      <w:rFonts w:ascii="Arial" w:eastAsia="Times New Roman" w:hAnsi="Arial" w:cs="Arial"/>
      <w:sz w:val="22"/>
      <w:szCs w:val="28"/>
      <w:u w:val="single"/>
      <w:lang w:val="en-GB" w:eastAsia="zh-CN"/>
    </w:rPr>
  </w:style>
  <w:style w:type="character" w:customStyle="1" w:styleId="4Char">
    <w:name w:val="标题 4 Char"/>
    <w:link w:val="4"/>
    <w:qFormat/>
    <w:rPr>
      <w:rFonts w:ascii="Arial" w:eastAsia="Times New Roman" w:hAnsi="Arial" w:cs="Arial"/>
      <w:sz w:val="24"/>
      <w:szCs w:val="24"/>
      <w:u w:val="single"/>
      <w:lang w:val="en-GB" w:eastAsia="zh-CN"/>
    </w:rPr>
  </w:style>
  <w:style w:type="character" w:customStyle="1" w:styleId="5Char">
    <w:name w:val="标题 5 Char"/>
    <w:link w:val="5"/>
    <w:qFormat/>
    <w:rPr>
      <w:rFonts w:ascii="Arial" w:eastAsia="Times New Roman" w:hAnsi="Arial" w:cs="Arial"/>
      <w:sz w:val="22"/>
      <w:szCs w:val="22"/>
      <w:u w:val="single"/>
      <w:lang w:val="en-GB" w:eastAsia="zh-CN"/>
    </w:rPr>
  </w:style>
  <w:style w:type="character" w:customStyle="1" w:styleId="6Char">
    <w:name w:val="标题 6 Char"/>
    <w:link w:val="6"/>
    <w:qFormat/>
    <w:rPr>
      <w:rFonts w:ascii="Arial" w:eastAsia="Times New Roman" w:hAnsi="Arial" w:cs="Arial"/>
      <w:lang w:val="en-GB" w:eastAsia="zh-CN"/>
    </w:rPr>
  </w:style>
  <w:style w:type="character" w:customStyle="1" w:styleId="7Char">
    <w:name w:val="标题 7 Char"/>
    <w:link w:val="7"/>
    <w:qFormat/>
    <w:rPr>
      <w:rFonts w:ascii="Arial" w:eastAsia="Times New Roman" w:hAnsi="Arial" w:cs="Arial"/>
      <w:lang w:val="en-GB" w:eastAsia="zh-CN"/>
    </w:rPr>
  </w:style>
  <w:style w:type="character" w:customStyle="1" w:styleId="8Char">
    <w:name w:val="标题 8 Char"/>
    <w:link w:val="8"/>
    <w:qFormat/>
    <w:rPr>
      <w:rFonts w:ascii="Arial" w:eastAsia="Times New Roman" w:hAnsi="Arial" w:cs="Arial"/>
      <w:lang w:val="en-GB" w:eastAsia="zh-CN"/>
    </w:rPr>
  </w:style>
  <w:style w:type="character" w:customStyle="1" w:styleId="9Char">
    <w:name w:val="标题 9 Char"/>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Char0">
    <w:name w:val="批注文字 Char"/>
    <w:basedOn w:val="a0"/>
    <w:link w:val="a4"/>
    <w:uiPriority w:val="99"/>
    <w:qFormat/>
  </w:style>
  <w:style w:type="character" w:customStyle="1" w:styleId="Char3">
    <w:name w:val="批注主题 Char"/>
    <w:link w:val="ac"/>
    <w:uiPriority w:val="99"/>
    <w:semiHidden/>
    <w:qFormat/>
    <w:rPr>
      <w:b/>
      <w:bCs/>
    </w:rPr>
  </w:style>
  <w:style w:type="paragraph" w:customStyle="1" w:styleId="11">
    <w:name w:val="修订1"/>
    <w:hidden/>
    <w:uiPriority w:val="99"/>
    <w:semiHidden/>
    <w:qFormat/>
    <w:rPr>
      <w:rFonts w:ascii="Calibri" w:eastAsia="Malgun Gothic" w:hAnsi="Calibri"/>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9"/>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5"/>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Char1">
    <w:name w:val="正文文本 Char"/>
    <w:link w:val="a5"/>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0"/>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paragraph" w:customStyle="1" w:styleId="agreement0">
    <w:name w:val="agreement"/>
    <w:basedOn w:val="a"/>
    <w:qFormat/>
    <w:pPr>
      <w:spacing w:before="100" w:beforeAutospacing="1" w:after="100" w:afterAutospacing="1" w:line="240" w:lineRule="auto"/>
    </w:pPr>
    <w:rPr>
      <w:rFonts w:ascii="宋体" w:eastAsia="宋体" w:hAnsi="宋体" w:cs="宋体"/>
      <w:sz w:val="24"/>
      <w:szCs w:val="24"/>
      <w:lang w:eastAsia="zh-CN"/>
    </w:rPr>
  </w:style>
  <w:style w:type="character" w:customStyle="1" w:styleId="15">
    <w:name w:val="15"/>
    <w:qFormat/>
    <w:rPr>
      <w:rFonts w:ascii="CG Times (WN)" w:hAnsi="CG Times (WN)" w:hint="default"/>
      <w:color w:val="0000FF"/>
      <w:u w:val="single"/>
    </w:rPr>
  </w:style>
  <w:style w:type="paragraph" w:customStyle="1" w:styleId="Comments">
    <w:name w:val="Comments"/>
    <w:basedOn w:val="a"/>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2.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4.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67B2FA-B8ED-430B-BD91-AFAA0553F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4</Pages>
  <Words>1035</Words>
  <Characters>5902</Characters>
  <Application>Microsoft Office Word</Application>
  <DocSecurity>0</DocSecurity>
  <Lines>49</Lines>
  <Paragraphs>13</Paragraphs>
  <ScaleCrop>false</ScaleCrop>
  <Company>Ericsson</Company>
  <LinksUpToDate>false</LinksUpToDate>
  <CharactersWithSpaces>6924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cecilia.eklof@ericsson.com</dc:creator>
  <cp:lastModifiedBy>China Unicom-R2#123</cp:lastModifiedBy>
  <cp:revision>430</cp:revision>
  <cp:lastPrinted>2017-06-13T15:21:00Z</cp:lastPrinted>
  <dcterms:created xsi:type="dcterms:W3CDTF">2022-01-07T07:59:00Z</dcterms:created>
  <dcterms:modified xsi:type="dcterms:W3CDTF">2023-08-11T07:38:00Z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2052-11.8.2.12085</vt:lpwstr>
  </property>
  <property fmtid="{D5CDD505-2E9C-101B-9397-08002B2CF9AE}" pid="27" name="ICV">
    <vt:lpwstr>7056442743F541E8B6299DDDFBBFFC60</vt:lpwstr>
  </property>
</Properties>
</file>